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DD408" w14:textId="77777777" w:rsidR="007B0EDD" w:rsidRDefault="007B0EDD">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1"/>
        <w:tblW w:w="9830" w:type="dxa"/>
        <w:tblInd w:w="-54" w:type="dxa"/>
        <w:tblLayout w:type="fixed"/>
        <w:tblLook w:val="0000" w:firstRow="0" w:lastRow="0" w:firstColumn="0" w:lastColumn="0" w:noHBand="0" w:noVBand="0"/>
      </w:tblPr>
      <w:tblGrid>
        <w:gridCol w:w="3368"/>
        <w:gridCol w:w="4965"/>
        <w:gridCol w:w="1497"/>
      </w:tblGrid>
      <w:tr w:rsidR="007B0EDD" w14:paraId="1D15FDBB" w14:textId="77777777" w:rsidTr="00A60CFE">
        <w:trPr>
          <w:trHeight w:val="1"/>
        </w:trPr>
        <w:tc>
          <w:tcPr>
            <w:tcW w:w="336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E2C3696" w14:textId="77777777" w:rsidR="007B0EDD" w:rsidRDefault="005929B0">
            <w:pPr>
              <w:widowControl w:val="0"/>
              <w:spacing w:before="240"/>
              <w:jc w:val="center"/>
            </w:pPr>
            <w:r>
              <w:rPr>
                <w:noProof/>
              </w:rPr>
              <w:drawing>
                <wp:inline distT="114300" distB="114300" distL="114300" distR="114300" wp14:anchorId="6C8380E3" wp14:editId="0BF46D11">
                  <wp:extent cx="2066925" cy="647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66925" cy="647700"/>
                          </a:xfrm>
                          <a:prstGeom prst="rect">
                            <a:avLst/>
                          </a:prstGeom>
                          <a:ln/>
                        </pic:spPr>
                      </pic:pic>
                    </a:graphicData>
                  </a:graphic>
                </wp:inline>
              </w:drawing>
            </w:r>
          </w:p>
        </w:tc>
        <w:tc>
          <w:tcPr>
            <w:tcW w:w="4965" w:type="dxa"/>
            <w:tcBorders>
              <w:top w:val="single" w:sz="4" w:space="0" w:color="000000"/>
              <w:left w:val="single" w:sz="4" w:space="0" w:color="000000"/>
              <w:bottom w:val="single" w:sz="4" w:space="0" w:color="000000"/>
            </w:tcBorders>
            <w:shd w:val="clear" w:color="auto" w:fill="FFFFFF"/>
          </w:tcPr>
          <w:p w14:paraId="2136DFC0" w14:textId="63A31158" w:rsidR="007B0EDD" w:rsidRPr="002924AC" w:rsidRDefault="005929B0">
            <w:pPr>
              <w:widowControl w:val="0"/>
              <w:jc w:val="center"/>
              <w:rPr>
                <w:rFonts w:eastAsia="Calibri"/>
                <w:sz w:val="22"/>
                <w:szCs w:val="22"/>
              </w:rPr>
            </w:pPr>
            <w:r w:rsidRPr="002924AC">
              <w:rPr>
                <w:rFonts w:eastAsia="Calibri"/>
                <w:b/>
                <w:sz w:val="22"/>
                <w:szCs w:val="22"/>
              </w:rPr>
              <w:t xml:space="preserve">FISIOTERAPIA - ENTREGA SEMANAL </w:t>
            </w:r>
            <w:r w:rsidR="00431853">
              <w:rPr>
                <w:rFonts w:eastAsia="Calibri"/>
                <w:b/>
                <w:sz w:val="22"/>
                <w:szCs w:val="22"/>
              </w:rPr>
              <w:t>2</w:t>
            </w:r>
            <w:r w:rsidRPr="002924AC">
              <w:rPr>
                <w:rFonts w:eastAsia="Calibri"/>
                <w:b/>
                <w:sz w:val="22"/>
                <w:szCs w:val="22"/>
              </w:rPr>
              <w:t xml:space="preserve">       </w:t>
            </w:r>
          </w:p>
        </w:tc>
        <w:tc>
          <w:tcPr>
            <w:tcW w:w="1497" w:type="dxa"/>
            <w:tcBorders>
              <w:top w:val="single" w:sz="4" w:space="0" w:color="000000"/>
              <w:left w:val="nil"/>
              <w:bottom w:val="single" w:sz="4" w:space="0" w:color="000000"/>
              <w:right w:val="single" w:sz="4" w:space="0" w:color="000000"/>
            </w:tcBorders>
            <w:shd w:val="clear" w:color="auto" w:fill="FFFFFF"/>
          </w:tcPr>
          <w:p w14:paraId="5132989F" w14:textId="77777777" w:rsidR="007B0EDD" w:rsidRDefault="007B0EDD">
            <w:pPr>
              <w:widowControl w:val="0"/>
              <w:rPr>
                <w:rFonts w:ascii="Calibri" w:eastAsia="Calibri" w:hAnsi="Calibri" w:cs="Calibri"/>
              </w:rPr>
            </w:pPr>
          </w:p>
        </w:tc>
      </w:tr>
      <w:tr w:rsidR="007B0EDD" w14:paraId="06D12E58" w14:textId="77777777" w:rsidTr="00A60CFE">
        <w:trPr>
          <w:trHeight w:val="337"/>
        </w:trPr>
        <w:tc>
          <w:tcPr>
            <w:tcW w:w="3368" w:type="dxa"/>
            <w:vMerge/>
            <w:tcBorders>
              <w:top w:val="single" w:sz="4" w:space="0" w:color="000000"/>
              <w:left w:val="single" w:sz="4" w:space="0" w:color="000000"/>
              <w:bottom w:val="single" w:sz="4" w:space="0" w:color="000000"/>
              <w:right w:val="single" w:sz="4" w:space="0" w:color="000000"/>
            </w:tcBorders>
            <w:shd w:val="clear" w:color="auto" w:fill="FFFFFF"/>
          </w:tcPr>
          <w:p w14:paraId="6FB3ACF9" w14:textId="77777777" w:rsidR="007B0EDD" w:rsidRDefault="007B0EDD">
            <w:pPr>
              <w:widowControl w:val="0"/>
              <w:pBdr>
                <w:top w:val="nil"/>
                <w:left w:val="nil"/>
                <w:bottom w:val="nil"/>
                <w:right w:val="nil"/>
                <w:between w:val="nil"/>
              </w:pBdr>
              <w:spacing w:line="276" w:lineRule="auto"/>
              <w:rPr>
                <w:rFonts w:ascii="Calibri" w:eastAsia="Calibri" w:hAnsi="Calibri" w:cs="Calibri"/>
              </w:rPr>
            </w:pPr>
          </w:p>
        </w:tc>
        <w:tc>
          <w:tcPr>
            <w:tcW w:w="6462" w:type="dxa"/>
            <w:gridSpan w:val="2"/>
            <w:vMerge w:val="restart"/>
            <w:tcBorders>
              <w:top w:val="single" w:sz="4" w:space="0" w:color="000000"/>
              <w:left w:val="single" w:sz="4" w:space="0" w:color="000000"/>
              <w:bottom w:val="single" w:sz="4" w:space="0" w:color="000000"/>
            </w:tcBorders>
            <w:shd w:val="clear" w:color="auto" w:fill="FFFFFF"/>
          </w:tcPr>
          <w:p w14:paraId="5AFFB595" w14:textId="77777777" w:rsidR="007B0EDD" w:rsidRPr="002924AC" w:rsidRDefault="007B0EDD">
            <w:pPr>
              <w:widowControl w:val="0"/>
              <w:ind w:right="-1532"/>
              <w:rPr>
                <w:rFonts w:eastAsia="Calibri"/>
                <w:sz w:val="22"/>
                <w:szCs w:val="22"/>
              </w:rPr>
            </w:pPr>
          </w:p>
          <w:p w14:paraId="1EE5E8FA" w14:textId="77777777" w:rsidR="007B0EDD" w:rsidRPr="002924AC" w:rsidRDefault="005929B0">
            <w:pPr>
              <w:widowControl w:val="0"/>
              <w:ind w:right="-1532"/>
              <w:rPr>
                <w:rFonts w:eastAsia="Calibri"/>
                <w:b/>
                <w:sz w:val="22"/>
                <w:szCs w:val="22"/>
              </w:rPr>
            </w:pPr>
            <w:r w:rsidRPr="002924AC">
              <w:rPr>
                <w:rFonts w:eastAsia="Calibri"/>
                <w:b/>
                <w:sz w:val="22"/>
                <w:szCs w:val="22"/>
              </w:rPr>
              <w:t xml:space="preserve">Projeto: </w:t>
            </w:r>
            <w:r w:rsidR="0017498F" w:rsidRPr="002924AC">
              <w:rPr>
                <w:rFonts w:eastAsia="Calibri"/>
                <w:b/>
                <w:sz w:val="22"/>
                <w:szCs w:val="22"/>
              </w:rPr>
              <w:t>Diagnóstico e Plano terapêutico Dermatofuncional</w:t>
            </w:r>
          </w:p>
          <w:p w14:paraId="75277C1C" w14:textId="77777777" w:rsidR="007B0EDD" w:rsidRPr="002924AC" w:rsidRDefault="005929B0">
            <w:pPr>
              <w:widowControl w:val="0"/>
              <w:ind w:right="-1532"/>
              <w:rPr>
                <w:rFonts w:eastAsia="Calibri"/>
                <w:b/>
                <w:sz w:val="22"/>
                <w:szCs w:val="22"/>
              </w:rPr>
            </w:pPr>
            <w:r w:rsidRPr="002924AC">
              <w:rPr>
                <w:rFonts w:eastAsia="Calibri"/>
                <w:b/>
                <w:sz w:val="22"/>
                <w:szCs w:val="22"/>
              </w:rPr>
              <w:t>Professores: Colegiado de Fisioterapia</w:t>
            </w:r>
          </w:p>
        </w:tc>
      </w:tr>
      <w:tr w:rsidR="007B0EDD" w14:paraId="0699D1FA" w14:textId="77777777" w:rsidTr="00A60CFE">
        <w:trPr>
          <w:trHeight w:val="829"/>
        </w:trPr>
        <w:tc>
          <w:tcPr>
            <w:tcW w:w="3368" w:type="dxa"/>
            <w:vMerge/>
            <w:tcBorders>
              <w:top w:val="single" w:sz="4" w:space="0" w:color="000000"/>
              <w:left w:val="single" w:sz="4" w:space="0" w:color="000000"/>
              <w:bottom w:val="single" w:sz="4" w:space="0" w:color="000000"/>
              <w:right w:val="single" w:sz="4" w:space="0" w:color="000000"/>
            </w:tcBorders>
            <w:shd w:val="clear" w:color="auto" w:fill="FFFFFF"/>
          </w:tcPr>
          <w:p w14:paraId="21EB964D" w14:textId="77777777" w:rsidR="007B0EDD" w:rsidRDefault="007B0EDD">
            <w:pPr>
              <w:widowControl w:val="0"/>
              <w:pBdr>
                <w:top w:val="nil"/>
                <w:left w:val="nil"/>
                <w:bottom w:val="nil"/>
                <w:right w:val="nil"/>
                <w:between w:val="nil"/>
              </w:pBdr>
              <w:spacing w:line="276" w:lineRule="auto"/>
              <w:rPr>
                <w:rFonts w:ascii="Calibri" w:eastAsia="Calibri" w:hAnsi="Calibri" w:cs="Calibri"/>
              </w:rPr>
            </w:pPr>
          </w:p>
        </w:tc>
        <w:tc>
          <w:tcPr>
            <w:tcW w:w="6462" w:type="dxa"/>
            <w:gridSpan w:val="2"/>
            <w:vMerge/>
            <w:tcBorders>
              <w:top w:val="single" w:sz="4" w:space="0" w:color="000000"/>
              <w:left w:val="single" w:sz="4" w:space="0" w:color="000000"/>
              <w:bottom w:val="single" w:sz="4" w:space="0" w:color="000000"/>
            </w:tcBorders>
            <w:shd w:val="clear" w:color="auto" w:fill="FFFFFF"/>
          </w:tcPr>
          <w:p w14:paraId="65F1C184" w14:textId="77777777" w:rsidR="007B0EDD" w:rsidRPr="002924AC" w:rsidRDefault="007B0EDD">
            <w:pPr>
              <w:widowControl w:val="0"/>
              <w:ind w:right="-1532"/>
              <w:rPr>
                <w:rFonts w:eastAsia="Calibri"/>
                <w:sz w:val="22"/>
                <w:szCs w:val="22"/>
              </w:rPr>
            </w:pPr>
          </w:p>
        </w:tc>
      </w:tr>
      <w:tr w:rsidR="007B0EDD" w14:paraId="1D461D46" w14:textId="77777777" w:rsidTr="00A60CFE">
        <w:trPr>
          <w:trHeight w:val="46"/>
        </w:trPr>
        <w:tc>
          <w:tcPr>
            <w:tcW w:w="983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619224F" w14:textId="5B63EECE" w:rsidR="007B0EDD" w:rsidRPr="002924AC" w:rsidRDefault="005929B0">
            <w:pPr>
              <w:widowControl w:val="0"/>
              <w:spacing w:before="120" w:after="120"/>
              <w:rPr>
                <w:rFonts w:eastAsia="Calibri"/>
                <w:sz w:val="22"/>
                <w:szCs w:val="22"/>
              </w:rPr>
            </w:pPr>
            <w:r w:rsidRPr="002924AC">
              <w:rPr>
                <w:rFonts w:eastAsia="Calibri"/>
                <w:b/>
                <w:sz w:val="22"/>
                <w:szCs w:val="22"/>
              </w:rPr>
              <w:t xml:space="preserve">Nome: </w:t>
            </w:r>
            <w:r w:rsidR="001750D0">
              <w:rPr>
                <w:rFonts w:eastAsia="Calibri"/>
                <w:b/>
                <w:sz w:val="22"/>
                <w:szCs w:val="22"/>
              </w:rPr>
              <w:t>Rockson André Fritzen</w:t>
            </w:r>
          </w:p>
        </w:tc>
      </w:tr>
      <w:tr w:rsidR="007B0EDD" w14:paraId="47541DE4" w14:textId="77777777" w:rsidTr="00A60CFE">
        <w:trPr>
          <w:trHeight w:val="1"/>
        </w:trPr>
        <w:tc>
          <w:tcPr>
            <w:tcW w:w="9830" w:type="dxa"/>
            <w:gridSpan w:val="3"/>
            <w:tcBorders>
              <w:top w:val="single" w:sz="4" w:space="0" w:color="000000"/>
              <w:left w:val="single" w:sz="4" w:space="0" w:color="000000"/>
              <w:bottom w:val="single" w:sz="4" w:space="0" w:color="000000"/>
              <w:right w:val="single" w:sz="4" w:space="0" w:color="000000"/>
            </w:tcBorders>
            <w:shd w:val="clear" w:color="auto" w:fill="FFFFFF"/>
          </w:tcPr>
          <w:p w14:paraId="25DDC17A" w14:textId="10A8131A" w:rsidR="007B0EDD" w:rsidRPr="002924AC" w:rsidRDefault="005929B0">
            <w:pPr>
              <w:widowControl w:val="0"/>
              <w:spacing w:before="120" w:after="120"/>
              <w:rPr>
                <w:rFonts w:eastAsia="Calibri"/>
                <w:b/>
                <w:sz w:val="22"/>
                <w:szCs w:val="22"/>
              </w:rPr>
            </w:pPr>
            <w:r w:rsidRPr="002924AC">
              <w:rPr>
                <w:rFonts w:eastAsia="Calibri"/>
                <w:b/>
                <w:sz w:val="22"/>
                <w:szCs w:val="22"/>
              </w:rPr>
              <w:t xml:space="preserve">Atividade: </w:t>
            </w:r>
            <w:r w:rsidR="00A60CFE">
              <w:rPr>
                <w:rFonts w:eastAsia="Calibri"/>
                <w:b/>
                <w:sz w:val="22"/>
                <w:szCs w:val="22"/>
              </w:rPr>
              <w:t>Caso clínico – Lesão por pressão</w:t>
            </w:r>
          </w:p>
        </w:tc>
      </w:tr>
      <w:tr w:rsidR="007B0EDD" w14:paraId="27D49BFE" w14:textId="77777777" w:rsidTr="00A60CFE">
        <w:tc>
          <w:tcPr>
            <w:tcW w:w="983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02C76BB" w14:textId="77777777" w:rsidR="00A60CFE" w:rsidRDefault="00A60CFE">
            <w:pPr>
              <w:shd w:val="clear" w:color="auto" w:fill="FFFFFF"/>
              <w:ind w:right="860" w:firstLine="700"/>
              <w:jc w:val="center"/>
              <w:rPr>
                <w:rFonts w:eastAsia="Calibri"/>
                <w:b/>
                <w:sz w:val="22"/>
                <w:szCs w:val="22"/>
              </w:rPr>
            </w:pPr>
          </w:p>
          <w:p w14:paraId="6C54A35E" w14:textId="77777777" w:rsidR="00A60CFE" w:rsidRDefault="00A60CFE">
            <w:pPr>
              <w:shd w:val="clear" w:color="auto" w:fill="FFFFFF"/>
              <w:ind w:right="860" w:firstLine="700"/>
              <w:jc w:val="center"/>
              <w:rPr>
                <w:rFonts w:eastAsia="Calibri"/>
                <w:b/>
                <w:sz w:val="22"/>
                <w:szCs w:val="22"/>
              </w:rPr>
            </w:pPr>
            <w:r w:rsidRPr="00A60CFE">
              <w:rPr>
                <w:rFonts w:eastAsia="Calibri"/>
                <w:b/>
                <w:sz w:val="22"/>
                <w:szCs w:val="22"/>
                <w:highlight w:val="yellow"/>
              </w:rPr>
              <w:t>Leia o caso clínico abaixo e, em seguida, responda:</w:t>
            </w:r>
          </w:p>
          <w:p w14:paraId="0A23701D" w14:textId="77777777" w:rsidR="00431853" w:rsidRDefault="00431853">
            <w:pPr>
              <w:shd w:val="clear" w:color="auto" w:fill="FFFFFF"/>
              <w:ind w:right="860" w:firstLine="700"/>
              <w:jc w:val="center"/>
              <w:rPr>
                <w:rFonts w:eastAsia="Calibri"/>
                <w:b/>
                <w:sz w:val="22"/>
                <w:szCs w:val="22"/>
              </w:rPr>
            </w:pPr>
          </w:p>
          <w:p w14:paraId="2963DB6D" w14:textId="77777777" w:rsidR="00431853" w:rsidRDefault="00431853" w:rsidP="00431853">
            <w:pPr>
              <w:shd w:val="clear" w:color="auto" w:fill="FFFFFF"/>
              <w:ind w:right="860" w:firstLine="700"/>
              <w:rPr>
                <w:rFonts w:eastAsia="Calibri"/>
                <w:b/>
                <w:sz w:val="22"/>
                <w:szCs w:val="22"/>
              </w:rPr>
            </w:pPr>
          </w:p>
          <w:p w14:paraId="628BF11D" w14:textId="5588FD92" w:rsidR="00431853" w:rsidRDefault="00431853" w:rsidP="00310DC7">
            <w:pPr>
              <w:shd w:val="clear" w:color="auto" w:fill="FFFFFF"/>
              <w:ind w:left="426" w:right="860"/>
              <w:jc w:val="both"/>
              <w:rPr>
                <w:rFonts w:eastAsia="Calibri"/>
                <w:bCs/>
                <w:sz w:val="22"/>
                <w:szCs w:val="22"/>
              </w:rPr>
            </w:pPr>
            <w:r>
              <w:rPr>
                <w:rFonts w:eastAsia="Calibri"/>
                <w:bCs/>
                <w:sz w:val="22"/>
                <w:szCs w:val="22"/>
              </w:rPr>
              <w:t xml:space="preserve">Paciente M.D., 57 anos, sexo feminino, sofreu traumatismo raquimedular completo no nível T3 em um acidente automobilístico 15 anos atrás. Ela desenvolveu uma lesão por pressão de estágio II na região sacral </w:t>
            </w:r>
            <w:r w:rsidR="00310DC7">
              <w:rPr>
                <w:rFonts w:eastAsia="Calibri"/>
                <w:bCs/>
                <w:sz w:val="22"/>
                <w:szCs w:val="22"/>
              </w:rPr>
              <w:t xml:space="preserve">(Figura 1) </w:t>
            </w:r>
            <w:r>
              <w:rPr>
                <w:rFonts w:eastAsia="Calibri"/>
                <w:bCs/>
                <w:sz w:val="22"/>
                <w:szCs w:val="22"/>
              </w:rPr>
              <w:t>e foi encaminhada para o cuidado da ferida. A úlcera é circular, tem 3 cm de diâmetro e 2 cm de profundidade no ponto mais profundo. É possível notar a presença de tecido de granulação. As margens da ferida estão intactas. Foi observado que a paciente utilizava uma cadeira de rodas que parecia inadequadamente ajustada, resultante de um ganho de peso gradual durante os últimos 10 anos. Portanto, o tratamento inicial foi obter uma cadeira de rodas de largura correta</w:t>
            </w:r>
            <w:r w:rsidR="00310DC7">
              <w:rPr>
                <w:rFonts w:eastAsia="Calibri"/>
                <w:bCs/>
                <w:sz w:val="22"/>
                <w:szCs w:val="22"/>
              </w:rPr>
              <w:t>.</w:t>
            </w:r>
          </w:p>
          <w:p w14:paraId="40BCD747" w14:textId="77777777" w:rsidR="00431853" w:rsidRDefault="00431853" w:rsidP="00431853">
            <w:pPr>
              <w:shd w:val="clear" w:color="auto" w:fill="FFFFFF"/>
              <w:ind w:right="860" w:firstLine="700"/>
              <w:rPr>
                <w:rFonts w:eastAsia="Calibri"/>
                <w:bCs/>
                <w:sz w:val="22"/>
                <w:szCs w:val="22"/>
              </w:rPr>
            </w:pPr>
          </w:p>
          <w:p w14:paraId="18B6BF75" w14:textId="134DB598" w:rsidR="00431853" w:rsidRPr="00431853" w:rsidRDefault="00310DC7" w:rsidP="00310DC7">
            <w:pPr>
              <w:shd w:val="clear" w:color="auto" w:fill="FFFFFF"/>
              <w:ind w:right="860" w:firstLine="700"/>
              <w:jc w:val="center"/>
              <w:rPr>
                <w:rFonts w:eastAsia="Calibri"/>
                <w:bCs/>
                <w:sz w:val="22"/>
                <w:szCs w:val="22"/>
              </w:rPr>
            </w:pPr>
            <w:r>
              <w:object w:dxaOrig="3360" w:dyaOrig="3300" w14:anchorId="15164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5pt" o:ole="">
                  <v:imagedata r:id="rId7" o:title=""/>
                </v:shape>
                <o:OLEObject Type="Embed" ProgID="PBrush" ShapeID="_x0000_i1025" DrawAspect="Content" ObjectID="_1753116734" r:id="rId8"/>
              </w:object>
            </w:r>
          </w:p>
          <w:p w14:paraId="1E99231F" w14:textId="77777777" w:rsidR="00A60CFE" w:rsidRDefault="00A60CFE">
            <w:pPr>
              <w:shd w:val="clear" w:color="auto" w:fill="FFFFFF"/>
              <w:ind w:right="860" w:firstLine="700"/>
              <w:jc w:val="center"/>
              <w:rPr>
                <w:rFonts w:eastAsia="Calibri"/>
                <w:b/>
                <w:sz w:val="22"/>
                <w:szCs w:val="22"/>
              </w:rPr>
            </w:pPr>
          </w:p>
          <w:p w14:paraId="078E9509" w14:textId="77777777" w:rsidR="000127A6" w:rsidRDefault="000127A6">
            <w:pPr>
              <w:shd w:val="clear" w:color="auto" w:fill="FFFFFF"/>
              <w:spacing w:line="312" w:lineRule="auto"/>
              <w:ind w:right="-60"/>
              <w:jc w:val="both"/>
              <w:rPr>
                <w:rFonts w:eastAsia="Comic Sans MS"/>
                <w:sz w:val="22"/>
                <w:szCs w:val="22"/>
                <w:highlight w:val="yellow"/>
              </w:rPr>
            </w:pPr>
          </w:p>
          <w:p w14:paraId="36826CDC" w14:textId="5AF2FCAC" w:rsidR="00A60CFE" w:rsidRPr="006E492F" w:rsidRDefault="00A60CFE" w:rsidP="00A60CFE">
            <w:pPr>
              <w:pStyle w:val="PargrafodaLista"/>
              <w:numPr>
                <w:ilvl w:val="0"/>
                <w:numId w:val="1"/>
              </w:numPr>
              <w:shd w:val="clear" w:color="auto" w:fill="FFFFFF"/>
              <w:spacing w:line="312" w:lineRule="auto"/>
              <w:ind w:right="-60"/>
              <w:jc w:val="both"/>
              <w:rPr>
                <w:rFonts w:ascii="Arial" w:eastAsia="Comic Sans MS" w:hAnsi="Arial" w:cs="Arial"/>
                <w:sz w:val="22"/>
                <w:szCs w:val="22"/>
              </w:rPr>
            </w:pPr>
            <w:r w:rsidRPr="006E492F">
              <w:rPr>
                <w:rFonts w:ascii="Arial" w:eastAsia="Comic Sans MS" w:hAnsi="Arial" w:cs="Arial"/>
                <w:sz w:val="22"/>
                <w:szCs w:val="22"/>
              </w:rPr>
              <w:t>Com base no estadiamento</w:t>
            </w:r>
            <w:r w:rsidR="00310DC7" w:rsidRPr="006E492F">
              <w:rPr>
                <w:rFonts w:ascii="Arial" w:eastAsia="Comic Sans MS" w:hAnsi="Arial" w:cs="Arial"/>
                <w:sz w:val="22"/>
                <w:szCs w:val="22"/>
              </w:rPr>
              <w:t xml:space="preserve"> (estágio)</w:t>
            </w:r>
            <w:r w:rsidRPr="006E492F">
              <w:rPr>
                <w:rFonts w:ascii="Arial" w:eastAsia="Comic Sans MS" w:hAnsi="Arial" w:cs="Arial"/>
                <w:sz w:val="22"/>
                <w:szCs w:val="22"/>
              </w:rPr>
              <w:t xml:space="preserve"> da lesão, quais tecidos foram lesionados? </w:t>
            </w:r>
          </w:p>
          <w:p w14:paraId="633A9F02" w14:textId="53DE6CC0" w:rsidR="001750D0" w:rsidRPr="006E492F" w:rsidRDefault="001750D0" w:rsidP="006E492F">
            <w:pPr>
              <w:pStyle w:val="PargrafodaLista"/>
              <w:shd w:val="clear" w:color="auto" w:fill="FFFFFF"/>
              <w:spacing w:line="312" w:lineRule="auto"/>
              <w:ind w:right="-60"/>
              <w:jc w:val="both"/>
              <w:rPr>
                <w:rFonts w:ascii="Arial" w:eastAsia="Comic Sans MS" w:hAnsi="Arial" w:cs="Arial"/>
                <w:b/>
                <w:sz w:val="22"/>
                <w:szCs w:val="22"/>
              </w:rPr>
            </w:pPr>
            <w:r w:rsidRPr="006E492F">
              <w:rPr>
                <w:rFonts w:ascii="Arial" w:eastAsia="Comic Sans MS" w:hAnsi="Arial" w:cs="Arial"/>
                <w:b/>
                <w:sz w:val="22"/>
                <w:szCs w:val="22"/>
              </w:rPr>
              <w:t>R: As úlceras de pressão são classificadas em quatro estágios, com o estágio II sendo definido como uma úlcera aberta com pele intacta em torto da lesão. Nesse estágio, a camada superior da pele, epiderme e a camada de pele abaixo, derme foram danificadas ou perdidas. Isso pode resultar uma úlcera superficial que se assemelha a uma abrasão, bolha ou cratera superficial.</w:t>
            </w:r>
          </w:p>
          <w:p w14:paraId="1510CBA8" w14:textId="7B48DD89" w:rsidR="001750D0" w:rsidRDefault="001750D0" w:rsidP="001750D0">
            <w:pPr>
              <w:pStyle w:val="PargrafodaLista"/>
              <w:shd w:val="clear" w:color="auto" w:fill="FFFFFF"/>
              <w:spacing w:line="312" w:lineRule="auto"/>
              <w:ind w:right="-60"/>
              <w:jc w:val="both"/>
              <w:rPr>
                <w:rFonts w:eastAsia="Comic Sans MS"/>
                <w:sz w:val="22"/>
                <w:szCs w:val="22"/>
              </w:rPr>
            </w:pPr>
          </w:p>
          <w:p w14:paraId="5E007776" w14:textId="55AEF006" w:rsidR="00A60CFE" w:rsidRDefault="00A60CFE" w:rsidP="00A60CFE">
            <w:pPr>
              <w:pStyle w:val="PargrafodaLista"/>
              <w:numPr>
                <w:ilvl w:val="0"/>
                <w:numId w:val="1"/>
              </w:numPr>
              <w:shd w:val="clear" w:color="auto" w:fill="FFFFFF"/>
              <w:spacing w:line="312" w:lineRule="auto"/>
              <w:ind w:right="-60"/>
              <w:jc w:val="both"/>
              <w:rPr>
                <w:rFonts w:eastAsia="Comic Sans MS"/>
                <w:sz w:val="22"/>
                <w:szCs w:val="22"/>
              </w:rPr>
            </w:pPr>
            <w:r>
              <w:rPr>
                <w:rFonts w:eastAsia="Comic Sans MS"/>
                <w:sz w:val="22"/>
                <w:szCs w:val="22"/>
              </w:rPr>
              <w:t>Por que o aspecto da cadeira de rodas foi abordado primariamente no caso dessa paciente?</w:t>
            </w:r>
          </w:p>
          <w:p w14:paraId="333B0500" w14:textId="682A8A91" w:rsidR="006E492F" w:rsidRPr="006E492F" w:rsidRDefault="006E492F" w:rsidP="006E492F">
            <w:pPr>
              <w:pStyle w:val="PargrafodaLista"/>
              <w:shd w:val="clear" w:color="auto" w:fill="FFFFFF"/>
              <w:spacing w:line="312" w:lineRule="auto"/>
              <w:ind w:right="-60"/>
              <w:jc w:val="both"/>
              <w:rPr>
                <w:rFonts w:ascii="Arial" w:eastAsia="Comic Sans MS" w:hAnsi="Arial" w:cs="Arial"/>
                <w:b/>
                <w:sz w:val="22"/>
                <w:szCs w:val="22"/>
              </w:rPr>
            </w:pPr>
            <w:r w:rsidRPr="006E492F">
              <w:rPr>
                <w:rFonts w:ascii="Arial" w:eastAsia="Comic Sans MS" w:hAnsi="Arial" w:cs="Arial"/>
                <w:b/>
                <w:sz w:val="22"/>
                <w:szCs w:val="22"/>
              </w:rPr>
              <w:t xml:space="preserve">R: A situação da cadeira de rodas é de importância primordial no caso dessa paciente devido </w:t>
            </w:r>
            <w:proofErr w:type="spellStart"/>
            <w:r w:rsidRPr="006E492F">
              <w:rPr>
                <w:rFonts w:ascii="Arial" w:eastAsia="Comic Sans MS" w:hAnsi="Arial" w:cs="Arial"/>
                <w:b/>
                <w:sz w:val="22"/>
                <w:szCs w:val="22"/>
              </w:rPr>
              <w:t>á</w:t>
            </w:r>
            <w:proofErr w:type="spellEnd"/>
            <w:r w:rsidRPr="006E492F">
              <w:rPr>
                <w:rFonts w:ascii="Arial" w:eastAsia="Comic Sans MS" w:hAnsi="Arial" w:cs="Arial"/>
                <w:b/>
                <w:sz w:val="22"/>
                <w:szCs w:val="22"/>
              </w:rPr>
              <w:t xml:space="preserve"> sua paraplegia resultante de traumatismo raquimedular. Como ela é usuária de cadeira de rodas, é crucial que a cadeira esteja corretamente ajustada para minimizar a pressão continua em determinadas áreas do corpo, como a região sacral neste caso. </w:t>
            </w:r>
            <w:r w:rsidRPr="006E492F">
              <w:rPr>
                <w:rFonts w:ascii="Arial" w:eastAsia="Comic Sans MS" w:hAnsi="Arial" w:cs="Arial"/>
                <w:b/>
                <w:sz w:val="22"/>
                <w:szCs w:val="22"/>
              </w:rPr>
              <w:lastRenderedPageBreak/>
              <w:t>Uma cadeira de rodas mal ajustada pode causar uma pressão excessiva e contínua, levando ao desenvolvimento ou agravamento de úlceras de pressão.</w:t>
            </w:r>
          </w:p>
          <w:p w14:paraId="4BD354E8" w14:textId="052C6642" w:rsidR="006E492F" w:rsidRDefault="006E492F" w:rsidP="006E492F">
            <w:pPr>
              <w:shd w:val="clear" w:color="auto" w:fill="FFFFFF"/>
              <w:spacing w:line="312" w:lineRule="auto"/>
              <w:ind w:right="-60"/>
              <w:jc w:val="both"/>
              <w:rPr>
                <w:rFonts w:eastAsia="Comic Sans MS"/>
                <w:sz w:val="22"/>
                <w:szCs w:val="22"/>
              </w:rPr>
            </w:pPr>
          </w:p>
          <w:p w14:paraId="7B7E142D" w14:textId="7E1E5401" w:rsidR="00A60CFE" w:rsidRDefault="00A60CFE" w:rsidP="00A60CFE">
            <w:pPr>
              <w:pStyle w:val="PargrafodaLista"/>
              <w:numPr>
                <w:ilvl w:val="0"/>
                <w:numId w:val="1"/>
              </w:numPr>
              <w:shd w:val="clear" w:color="auto" w:fill="FFFFFF"/>
              <w:spacing w:line="312" w:lineRule="auto"/>
              <w:ind w:right="-60"/>
              <w:jc w:val="both"/>
              <w:rPr>
                <w:rFonts w:eastAsia="Comic Sans MS"/>
                <w:sz w:val="22"/>
                <w:szCs w:val="22"/>
              </w:rPr>
            </w:pPr>
            <w:r>
              <w:rPr>
                <w:rFonts w:eastAsia="Comic Sans MS"/>
                <w:sz w:val="22"/>
                <w:szCs w:val="22"/>
              </w:rPr>
              <w:t xml:space="preserve">Pesquise e indique quais as possíveis intervenções são indicadas no tratamento fisioterapêutico das lesões por pressão </w:t>
            </w:r>
            <w:r w:rsidRPr="00A60CFE">
              <w:rPr>
                <w:rFonts w:eastAsia="Comic Sans MS"/>
                <w:sz w:val="22"/>
                <w:szCs w:val="22"/>
                <w:highlight w:val="yellow"/>
              </w:rPr>
              <w:t xml:space="preserve">(apresente e explique pelo </w:t>
            </w:r>
            <w:r w:rsidR="00FA57FC">
              <w:rPr>
                <w:rFonts w:eastAsia="Comic Sans MS"/>
                <w:sz w:val="22"/>
                <w:szCs w:val="22"/>
                <w:highlight w:val="yellow"/>
              </w:rPr>
              <w:t xml:space="preserve">UMA </w:t>
            </w:r>
            <w:proofErr w:type="gramStart"/>
            <w:r w:rsidRPr="00A60CFE">
              <w:rPr>
                <w:rFonts w:eastAsia="Comic Sans MS"/>
                <w:sz w:val="22"/>
                <w:szCs w:val="22"/>
                <w:highlight w:val="yellow"/>
              </w:rPr>
              <w:t>possíve</w:t>
            </w:r>
            <w:r w:rsidR="00FA57FC">
              <w:rPr>
                <w:rFonts w:eastAsia="Comic Sans MS"/>
                <w:sz w:val="22"/>
                <w:szCs w:val="22"/>
                <w:highlight w:val="yellow"/>
              </w:rPr>
              <w:t xml:space="preserve">l </w:t>
            </w:r>
            <w:r w:rsidRPr="00A60CFE">
              <w:rPr>
                <w:rFonts w:eastAsia="Comic Sans MS"/>
                <w:sz w:val="22"/>
                <w:szCs w:val="22"/>
                <w:highlight w:val="yellow"/>
              </w:rPr>
              <w:t>intervenções</w:t>
            </w:r>
            <w:proofErr w:type="gramEnd"/>
            <w:r w:rsidRPr="00A60CFE">
              <w:rPr>
                <w:rFonts w:eastAsia="Comic Sans MS"/>
                <w:sz w:val="22"/>
                <w:szCs w:val="22"/>
                <w:highlight w:val="yellow"/>
              </w:rPr>
              <w:t xml:space="preserve"> e as referências utilizadas).</w:t>
            </w:r>
          </w:p>
          <w:p w14:paraId="60BD55E7" w14:textId="5F55AA7A" w:rsidR="006E492F" w:rsidRDefault="006E492F" w:rsidP="00066B63">
            <w:pPr>
              <w:pStyle w:val="PargrafodaLista"/>
              <w:shd w:val="clear" w:color="auto" w:fill="FFFFFF"/>
              <w:spacing w:line="312" w:lineRule="auto"/>
              <w:ind w:right="-60"/>
              <w:jc w:val="both"/>
              <w:rPr>
                <w:rFonts w:ascii="Arial" w:eastAsia="Comic Sans MS" w:hAnsi="Arial" w:cs="Arial"/>
                <w:b/>
                <w:sz w:val="22"/>
                <w:szCs w:val="22"/>
              </w:rPr>
            </w:pPr>
            <w:r w:rsidRPr="00066B63">
              <w:rPr>
                <w:rFonts w:ascii="Arial" w:eastAsia="Comic Sans MS" w:hAnsi="Arial" w:cs="Arial"/>
                <w:b/>
                <w:sz w:val="22"/>
                <w:szCs w:val="22"/>
              </w:rPr>
              <w:t xml:space="preserve">R: As intervenções de fisioterapia para lesões por pressão podem incluir </w:t>
            </w:r>
            <w:r w:rsidR="00C80A0D" w:rsidRPr="00066B63">
              <w:rPr>
                <w:rFonts w:ascii="Arial" w:eastAsia="Comic Sans MS" w:hAnsi="Arial" w:cs="Arial"/>
                <w:b/>
                <w:sz w:val="22"/>
                <w:szCs w:val="22"/>
              </w:rPr>
              <w:t>umas variedades</w:t>
            </w:r>
            <w:r w:rsidRPr="00066B63">
              <w:rPr>
                <w:rFonts w:ascii="Arial" w:eastAsia="Comic Sans MS" w:hAnsi="Arial" w:cs="Arial"/>
                <w:b/>
                <w:sz w:val="22"/>
                <w:szCs w:val="22"/>
              </w:rPr>
              <w:t xml:space="preserve"> de estratégias uma das mais comuns é a mudanças de posições e transferências adequadas, destinadas a aliviar a pressão na área afetada e a promover a cicatrização da ferida, isso pode ser </w:t>
            </w:r>
            <w:r w:rsidR="00066B63" w:rsidRPr="00066B63">
              <w:rPr>
                <w:rFonts w:ascii="Arial" w:eastAsia="Comic Sans MS" w:hAnsi="Arial" w:cs="Arial"/>
                <w:b/>
                <w:sz w:val="22"/>
                <w:szCs w:val="22"/>
              </w:rPr>
              <w:t>conseguido através de um cronograma regular de mudanças de posição e uso de almofadas ou travesseiros para redistribuir a pressão.</w:t>
            </w:r>
          </w:p>
          <w:p w14:paraId="4B6B2BA1" w14:textId="77777777" w:rsidR="00066B63" w:rsidRDefault="00066B63" w:rsidP="00066B63">
            <w:pPr>
              <w:pStyle w:val="PargrafodaLista"/>
              <w:shd w:val="clear" w:color="auto" w:fill="FFFFFF"/>
              <w:spacing w:line="312" w:lineRule="auto"/>
              <w:ind w:right="-60"/>
              <w:jc w:val="both"/>
              <w:rPr>
                <w:rFonts w:ascii="Arial" w:eastAsia="Comic Sans MS" w:hAnsi="Arial" w:cs="Arial"/>
                <w:b/>
                <w:sz w:val="22"/>
                <w:szCs w:val="22"/>
              </w:rPr>
            </w:pPr>
          </w:p>
          <w:p w14:paraId="28A480E3" w14:textId="265E7AB8" w:rsidR="00066B63" w:rsidRDefault="00066B63" w:rsidP="00066B63">
            <w:pPr>
              <w:ind w:left="709" w:hanging="709"/>
            </w:pPr>
            <w:r>
              <w:t xml:space="preserve">            Referência:  </w:t>
            </w:r>
            <w:r w:rsidRPr="00066B63">
              <w:rPr>
                <w:rFonts w:ascii="Arial" w:hAnsi="Arial" w:cs="Arial"/>
                <w:b/>
              </w:rPr>
              <w:t>Beeckman D, Van Lancker A, Van Hecke A, Verhaeghe S. A systematic review       and meta-analysis of incontinence-associated dermatitis, incontinence, and moisture as risk factors for pressure ulcer development. Res Nurs Health. 2014;37(3):204-18.</w:t>
            </w:r>
            <w:r>
              <w:t xml:space="preserve"> </w:t>
            </w:r>
          </w:p>
          <w:p w14:paraId="5A11D91C" w14:textId="77777777" w:rsidR="00066B63" w:rsidRPr="00066B63" w:rsidRDefault="00066B63" w:rsidP="00066B63">
            <w:pPr>
              <w:pStyle w:val="PargrafodaLista"/>
              <w:shd w:val="clear" w:color="auto" w:fill="FFFFFF"/>
              <w:spacing w:line="312" w:lineRule="auto"/>
              <w:ind w:right="-60"/>
              <w:jc w:val="both"/>
              <w:rPr>
                <w:rFonts w:ascii="Arial" w:eastAsia="Comic Sans MS" w:hAnsi="Arial" w:cs="Arial"/>
                <w:b/>
                <w:sz w:val="22"/>
                <w:szCs w:val="22"/>
              </w:rPr>
            </w:pPr>
          </w:p>
          <w:p w14:paraId="6056D460" w14:textId="20816627" w:rsidR="006E492F" w:rsidRPr="006E492F" w:rsidRDefault="006E492F" w:rsidP="006E492F">
            <w:pPr>
              <w:shd w:val="clear" w:color="auto" w:fill="FFFFFF"/>
              <w:spacing w:line="312" w:lineRule="auto"/>
              <w:ind w:right="-60"/>
              <w:jc w:val="both"/>
              <w:rPr>
                <w:rFonts w:eastAsia="Comic Sans MS"/>
                <w:sz w:val="22"/>
                <w:szCs w:val="22"/>
              </w:rPr>
            </w:pPr>
          </w:p>
          <w:p w14:paraId="26C25EF6" w14:textId="1784B758" w:rsidR="00A60CFE" w:rsidRDefault="00A60CFE" w:rsidP="00A60CFE">
            <w:pPr>
              <w:pStyle w:val="PargrafodaLista"/>
              <w:numPr>
                <w:ilvl w:val="0"/>
                <w:numId w:val="1"/>
              </w:numPr>
              <w:shd w:val="clear" w:color="auto" w:fill="FFFFFF"/>
              <w:spacing w:line="312" w:lineRule="auto"/>
              <w:ind w:right="365"/>
              <w:jc w:val="both"/>
              <w:rPr>
                <w:rFonts w:eastAsia="Comic Sans MS"/>
                <w:sz w:val="22"/>
                <w:szCs w:val="22"/>
              </w:rPr>
            </w:pPr>
            <w:r>
              <w:rPr>
                <w:rFonts w:eastAsia="Comic Sans MS"/>
                <w:sz w:val="22"/>
                <w:szCs w:val="22"/>
              </w:rPr>
              <w:t>Observe abaixo imagens de diferentes estágios de lesão por pressão. Relacione na coluna ao lado qual estadiamento corresponde a imagem e o porquê.</w:t>
            </w:r>
          </w:p>
          <w:p w14:paraId="14A5B2FE" w14:textId="77777777" w:rsidR="00F46460" w:rsidRDefault="00F46460" w:rsidP="00F46460">
            <w:pPr>
              <w:pStyle w:val="PargrafodaLista"/>
              <w:shd w:val="clear" w:color="auto" w:fill="FFFFFF"/>
              <w:spacing w:line="312" w:lineRule="auto"/>
              <w:ind w:right="365"/>
              <w:jc w:val="both"/>
              <w:rPr>
                <w:rFonts w:eastAsia="Comic Sans MS"/>
                <w:sz w:val="22"/>
                <w:szCs w:val="22"/>
              </w:rPr>
            </w:pPr>
          </w:p>
          <w:tbl>
            <w:tblPr>
              <w:tblStyle w:val="Tabelacomgrade"/>
              <w:tblW w:w="9072" w:type="dxa"/>
              <w:tblInd w:w="421" w:type="dxa"/>
              <w:tblLayout w:type="fixed"/>
              <w:tblLook w:val="04A0" w:firstRow="1" w:lastRow="0" w:firstColumn="1" w:lastColumn="0" w:noHBand="0" w:noVBand="1"/>
            </w:tblPr>
            <w:tblGrid>
              <w:gridCol w:w="4536"/>
              <w:gridCol w:w="4536"/>
            </w:tblGrid>
            <w:tr w:rsidR="00310DC7" w14:paraId="768EE3F5" w14:textId="77777777" w:rsidTr="00DE2921">
              <w:tc>
                <w:tcPr>
                  <w:tcW w:w="4536" w:type="dxa"/>
                </w:tcPr>
                <w:p w14:paraId="3FDE25AC" w14:textId="6824A186" w:rsidR="00310DC7" w:rsidRPr="000F71B5" w:rsidRDefault="00310DC7" w:rsidP="000F71B5">
                  <w:pPr>
                    <w:spacing w:line="312" w:lineRule="auto"/>
                    <w:ind w:right="365"/>
                    <w:jc w:val="center"/>
                    <w:rPr>
                      <w:rFonts w:eastAsia="Comic Sans MS"/>
                      <w:b/>
                      <w:bCs/>
                      <w:sz w:val="22"/>
                      <w:szCs w:val="22"/>
                    </w:rPr>
                  </w:pPr>
                  <w:r w:rsidRPr="000F71B5">
                    <w:rPr>
                      <w:rFonts w:eastAsia="Comic Sans MS"/>
                      <w:b/>
                      <w:bCs/>
                      <w:sz w:val="22"/>
                      <w:szCs w:val="22"/>
                    </w:rPr>
                    <w:t>Lesão por pressão</w:t>
                  </w:r>
                </w:p>
              </w:tc>
              <w:tc>
                <w:tcPr>
                  <w:tcW w:w="4536" w:type="dxa"/>
                </w:tcPr>
                <w:p w14:paraId="4858179E" w14:textId="5D0F9644" w:rsidR="00310DC7" w:rsidRPr="000F71B5" w:rsidRDefault="00310DC7" w:rsidP="000F71B5">
                  <w:pPr>
                    <w:spacing w:line="312" w:lineRule="auto"/>
                    <w:ind w:right="365"/>
                    <w:jc w:val="center"/>
                    <w:rPr>
                      <w:rFonts w:eastAsia="Comic Sans MS"/>
                      <w:b/>
                      <w:bCs/>
                      <w:sz w:val="22"/>
                      <w:szCs w:val="22"/>
                    </w:rPr>
                  </w:pPr>
                  <w:r w:rsidRPr="000F71B5">
                    <w:rPr>
                      <w:rFonts w:eastAsia="Comic Sans MS"/>
                      <w:b/>
                      <w:bCs/>
                      <w:sz w:val="22"/>
                      <w:szCs w:val="22"/>
                    </w:rPr>
                    <w:t>Estágio e descrição das alterações</w:t>
                  </w:r>
                </w:p>
              </w:tc>
            </w:tr>
            <w:tr w:rsidR="00310DC7" w14:paraId="67DC6353" w14:textId="77777777" w:rsidTr="00DE2921">
              <w:tc>
                <w:tcPr>
                  <w:tcW w:w="4536" w:type="dxa"/>
                </w:tcPr>
                <w:p w14:paraId="62CC2CDB" w14:textId="284E6839" w:rsidR="00310DC7" w:rsidRDefault="008A6D17" w:rsidP="00310DC7">
                  <w:pPr>
                    <w:spacing w:line="312" w:lineRule="auto"/>
                    <w:ind w:right="365"/>
                    <w:jc w:val="both"/>
                    <w:rPr>
                      <w:rFonts w:eastAsia="Comic Sans MS"/>
                      <w:sz w:val="22"/>
                      <w:szCs w:val="22"/>
                    </w:rPr>
                  </w:pPr>
                  <w:r w:rsidRPr="008A6D17">
                    <w:rPr>
                      <w:rFonts w:eastAsia="Comic Sans MS"/>
                      <w:noProof/>
                      <w:sz w:val="22"/>
                      <w:szCs w:val="22"/>
                    </w:rPr>
                    <w:drawing>
                      <wp:inline distT="0" distB="0" distL="0" distR="0" wp14:anchorId="2DB0AD58" wp14:editId="74241BE0">
                        <wp:extent cx="1257300" cy="1527159"/>
                        <wp:effectExtent l="0" t="0" r="0" b="0"/>
                        <wp:docPr id="21065099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09983" name=""/>
                                <pic:cNvPicPr/>
                              </pic:nvPicPr>
                              <pic:blipFill>
                                <a:blip r:embed="rId9"/>
                                <a:stretch>
                                  <a:fillRect/>
                                </a:stretch>
                              </pic:blipFill>
                              <pic:spPr>
                                <a:xfrm>
                                  <a:off x="0" y="0"/>
                                  <a:ext cx="1286846" cy="1563047"/>
                                </a:xfrm>
                                <a:prstGeom prst="rect">
                                  <a:avLst/>
                                </a:prstGeom>
                              </pic:spPr>
                            </pic:pic>
                          </a:graphicData>
                        </a:graphic>
                      </wp:inline>
                    </w:drawing>
                  </w:r>
                  <w:r>
                    <w:rPr>
                      <w:rFonts w:eastAsia="Comic Sans MS"/>
                      <w:sz w:val="22"/>
                      <w:szCs w:val="22"/>
                    </w:rPr>
                    <w:t xml:space="preserve"> </w:t>
                  </w:r>
                  <w:r w:rsidRPr="008A6D17">
                    <w:rPr>
                      <w:rFonts w:eastAsia="Comic Sans MS"/>
                      <w:noProof/>
                      <w:sz w:val="22"/>
                      <w:szCs w:val="22"/>
                    </w:rPr>
                    <w:drawing>
                      <wp:inline distT="0" distB="0" distL="0" distR="0" wp14:anchorId="59C4E9C0" wp14:editId="401502F7">
                        <wp:extent cx="1143338" cy="1200150"/>
                        <wp:effectExtent l="0" t="0" r="0" b="0"/>
                        <wp:docPr id="2532344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34435" name=""/>
                                <pic:cNvPicPr/>
                              </pic:nvPicPr>
                              <pic:blipFill>
                                <a:blip r:embed="rId10"/>
                                <a:stretch>
                                  <a:fillRect/>
                                </a:stretch>
                              </pic:blipFill>
                              <pic:spPr>
                                <a:xfrm>
                                  <a:off x="0" y="0"/>
                                  <a:ext cx="1146489" cy="1203458"/>
                                </a:xfrm>
                                <a:prstGeom prst="rect">
                                  <a:avLst/>
                                </a:prstGeom>
                              </pic:spPr>
                            </pic:pic>
                          </a:graphicData>
                        </a:graphic>
                      </wp:inline>
                    </w:drawing>
                  </w:r>
                </w:p>
              </w:tc>
              <w:tc>
                <w:tcPr>
                  <w:tcW w:w="4536" w:type="dxa"/>
                </w:tcPr>
                <w:p w14:paraId="4DE1BB54" w14:textId="453B3013" w:rsidR="00310DC7" w:rsidRDefault="005929B0" w:rsidP="00310DC7">
                  <w:pPr>
                    <w:spacing w:line="312" w:lineRule="auto"/>
                    <w:ind w:right="365"/>
                    <w:jc w:val="both"/>
                    <w:rPr>
                      <w:rFonts w:eastAsia="Comic Sans MS"/>
                      <w:sz w:val="22"/>
                      <w:szCs w:val="22"/>
                    </w:rPr>
                  </w:pPr>
                  <w:r>
                    <w:rPr>
                      <w:rFonts w:eastAsia="Comic Sans MS"/>
                      <w:sz w:val="22"/>
                      <w:szCs w:val="22"/>
                    </w:rPr>
                    <w:t>Tipo I : Pele intacta, porém, com presença de vermelhidão e internamento já desenvolvendo lesão.</w:t>
                  </w:r>
                </w:p>
              </w:tc>
            </w:tr>
            <w:tr w:rsidR="00310DC7" w14:paraId="12C7CB21" w14:textId="77777777" w:rsidTr="00DE2921">
              <w:tc>
                <w:tcPr>
                  <w:tcW w:w="4536" w:type="dxa"/>
                </w:tcPr>
                <w:p w14:paraId="0CDB50E1" w14:textId="470E9006" w:rsidR="00310DC7" w:rsidRDefault="008A6D17" w:rsidP="00310DC7">
                  <w:pPr>
                    <w:spacing w:line="312" w:lineRule="auto"/>
                    <w:ind w:right="365"/>
                    <w:jc w:val="both"/>
                    <w:rPr>
                      <w:rFonts w:eastAsia="Comic Sans MS"/>
                      <w:sz w:val="22"/>
                      <w:szCs w:val="22"/>
                    </w:rPr>
                  </w:pPr>
                  <w:r w:rsidRPr="008A6D17">
                    <w:rPr>
                      <w:rFonts w:eastAsia="Comic Sans MS"/>
                      <w:noProof/>
                      <w:sz w:val="22"/>
                      <w:szCs w:val="22"/>
                    </w:rPr>
                    <w:drawing>
                      <wp:inline distT="0" distB="0" distL="0" distR="0" wp14:anchorId="14B8053B" wp14:editId="1BC504F5">
                        <wp:extent cx="2540917" cy="1047750"/>
                        <wp:effectExtent l="0" t="0" r="0" b="0"/>
                        <wp:docPr id="21226798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79819" name=""/>
                                <pic:cNvPicPr/>
                              </pic:nvPicPr>
                              <pic:blipFill>
                                <a:blip r:embed="rId11"/>
                                <a:stretch>
                                  <a:fillRect/>
                                </a:stretch>
                              </pic:blipFill>
                              <pic:spPr>
                                <a:xfrm>
                                  <a:off x="0" y="0"/>
                                  <a:ext cx="2542551" cy="1048424"/>
                                </a:xfrm>
                                <a:prstGeom prst="rect">
                                  <a:avLst/>
                                </a:prstGeom>
                              </pic:spPr>
                            </pic:pic>
                          </a:graphicData>
                        </a:graphic>
                      </wp:inline>
                    </w:drawing>
                  </w:r>
                </w:p>
              </w:tc>
              <w:tc>
                <w:tcPr>
                  <w:tcW w:w="4536" w:type="dxa"/>
                </w:tcPr>
                <w:p w14:paraId="54BA8687" w14:textId="0D82D2AB" w:rsidR="00310DC7" w:rsidRDefault="005929B0" w:rsidP="00310DC7">
                  <w:pPr>
                    <w:spacing w:line="312" w:lineRule="auto"/>
                    <w:ind w:right="365"/>
                    <w:jc w:val="both"/>
                    <w:rPr>
                      <w:rFonts w:eastAsia="Comic Sans MS"/>
                      <w:sz w:val="22"/>
                      <w:szCs w:val="22"/>
                    </w:rPr>
                  </w:pPr>
                  <w:r>
                    <w:rPr>
                      <w:rFonts w:eastAsia="Comic Sans MS"/>
                      <w:sz w:val="22"/>
                      <w:szCs w:val="22"/>
                    </w:rPr>
                    <w:t>Tipo III: Perda parcial de tecido por aumento da pressão no local.</w:t>
                  </w:r>
                </w:p>
              </w:tc>
            </w:tr>
            <w:tr w:rsidR="00310DC7" w14:paraId="67651051" w14:textId="77777777" w:rsidTr="00DE2921">
              <w:tc>
                <w:tcPr>
                  <w:tcW w:w="4536" w:type="dxa"/>
                </w:tcPr>
                <w:p w14:paraId="15C85B8D" w14:textId="2F34581B" w:rsidR="00310DC7" w:rsidRDefault="008A6D17" w:rsidP="00310DC7">
                  <w:pPr>
                    <w:spacing w:line="312" w:lineRule="auto"/>
                    <w:ind w:right="365"/>
                    <w:jc w:val="both"/>
                    <w:rPr>
                      <w:rFonts w:eastAsia="Comic Sans MS"/>
                      <w:sz w:val="22"/>
                      <w:szCs w:val="22"/>
                    </w:rPr>
                  </w:pPr>
                  <w:r w:rsidRPr="008A6D17">
                    <w:rPr>
                      <w:rFonts w:eastAsia="Comic Sans MS"/>
                      <w:noProof/>
                      <w:sz w:val="22"/>
                      <w:szCs w:val="22"/>
                    </w:rPr>
                    <w:lastRenderedPageBreak/>
                    <w:drawing>
                      <wp:inline distT="0" distB="0" distL="0" distR="0" wp14:anchorId="3BBD5B20" wp14:editId="406447D0">
                        <wp:extent cx="1381693" cy="1846886"/>
                        <wp:effectExtent l="0" t="0" r="9525" b="1270"/>
                        <wp:docPr id="9314131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13111" name=""/>
                                <pic:cNvPicPr/>
                              </pic:nvPicPr>
                              <pic:blipFill>
                                <a:blip r:embed="rId12"/>
                                <a:stretch>
                                  <a:fillRect/>
                                </a:stretch>
                              </pic:blipFill>
                              <pic:spPr>
                                <a:xfrm>
                                  <a:off x="0" y="0"/>
                                  <a:ext cx="1401626" cy="1873530"/>
                                </a:xfrm>
                                <a:prstGeom prst="rect">
                                  <a:avLst/>
                                </a:prstGeom>
                              </pic:spPr>
                            </pic:pic>
                          </a:graphicData>
                        </a:graphic>
                      </wp:inline>
                    </w:drawing>
                  </w:r>
                  <w:r>
                    <w:rPr>
                      <w:rFonts w:eastAsia="Comic Sans MS"/>
                      <w:sz w:val="22"/>
                      <w:szCs w:val="22"/>
                    </w:rPr>
                    <w:t xml:space="preserve"> </w:t>
                  </w:r>
                  <w:r w:rsidRPr="008A6D17">
                    <w:rPr>
                      <w:rFonts w:eastAsia="Comic Sans MS"/>
                      <w:noProof/>
                      <w:sz w:val="22"/>
                      <w:szCs w:val="22"/>
                    </w:rPr>
                    <w:drawing>
                      <wp:inline distT="0" distB="0" distL="0" distR="0" wp14:anchorId="0624D436" wp14:editId="6CEE18D5">
                        <wp:extent cx="1079502" cy="1174750"/>
                        <wp:effectExtent l="0" t="0" r="6350" b="6350"/>
                        <wp:docPr id="15919355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35541" name=""/>
                                <pic:cNvPicPr/>
                              </pic:nvPicPr>
                              <pic:blipFill rotWithShape="1">
                                <a:blip r:embed="rId13"/>
                                <a:srcRect r="8108"/>
                                <a:stretch/>
                              </pic:blipFill>
                              <pic:spPr bwMode="auto">
                                <a:xfrm>
                                  <a:off x="0" y="0"/>
                                  <a:ext cx="1094723" cy="1191314"/>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426CEA4B" w14:textId="164814ED" w:rsidR="00310DC7" w:rsidRDefault="005929B0" w:rsidP="00310DC7">
                  <w:pPr>
                    <w:spacing w:line="312" w:lineRule="auto"/>
                    <w:ind w:right="365"/>
                    <w:jc w:val="both"/>
                    <w:rPr>
                      <w:rFonts w:eastAsia="Comic Sans MS"/>
                      <w:sz w:val="22"/>
                      <w:szCs w:val="22"/>
                    </w:rPr>
                  </w:pPr>
                  <w:r>
                    <w:rPr>
                      <w:rFonts w:eastAsia="Comic Sans MS"/>
                      <w:sz w:val="22"/>
                      <w:szCs w:val="22"/>
                    </w:rPr>
                    <w:t>Tipo IV: Perda total de tecidos devido a aumento da pressão no local.</w:t>
                  </w:r>
                </w:p>
              </w:tc>
            </w:tr>
            <w:tr w:rsidR="00310DC7" w14:paraId="0A01414F" w14:textId="77777777" w:rsidTr="00DE2921">
              <w:tc>
                <w:tcPr>
                  <w:tcW w:w="4536" w:type="dxa"/>
                </w:tcPr>
                <w:p w14:paraId="2B2FE1CC" w14:textId="1AF9EE5F" w:rsidR="00310DC7" w:rsidRDefault="00F46460" w:rsidP="00310DC7">
                  <w:pPr>
                    <w:spacing w:line="312" w:lineRule="auto"/>
                    <w:ind w:right="365"/>
                    <w:jc w:val="both"/>
                    <w:rPr>
                      <w:rFonts w:eastAsia="Comic Sans MS"/>
                      <w:sz w:val="22"/>
                      <w:szCs w:val="22"/>
                    </w:rPr>
                  </w:pPr>
                  <w:r w:rsidRPr="00F46460">
                    <w:rPr>
                      <w:rFonts w:eastAsia="Comic Sans MS"/>
                      <w:noProof/>
                      <w:sz w:val="22"/>
                      <w:szCs w:val="22"/>
                    </w:rPr>
                    <w:drawing>
                      <wp:inline distT="0" distB="0" distL="0" distR="0" wp14:anchorId="00E7B1C4" wp14:editId="15CA607F">
                        <wp:extent cx="1276350" cy="868923"/>
                        <wp:effectExtent l="0" t="0" r="0" b="7620"/>
                        <wp:docPr id="6923391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39170" name=""/>
                                <pic:cNvPicPr/>
                              </pic:nvPicPr>
                              <pic:blipFill>
                                <a:blip r:embed="rId14"/>
                                <a:stretch>
                                  <a:fillRect/>
                                </a:stretch>
                              </pic:blipFill>
                              <pic:spPr>
                                <a:xfrm>
                                  <a:off x="0" y="0"/>
                                  <a:ext cx="1287232" cy="876331"/>
                                </a:xfrm>
                                <a:prstGeom prst="rect">
                                  <a:avLst/>
                                </a:prstGeom>
                              </pic:spPr>
                            </pic:pic>
                          </a:graphicData>
                        </a:graphic>
                      </wp:inline>
                    </w:drawing>
                  </w:r>
                  <w:r>
                    <w:rPr>
                      <w:rFonts w:eastAsia="Comic Sans MS"/>
                      <w:sz w:val="22"/>
                      <w:szCs w:val="22"/>
                    </w:rPr>
                    <w:t xml:space="preserve">  </w:t>
                  </w:r>
                  <w:r w:rsidR="008A6D17" w:rsidRPr="008A6D17">
                    <w:rPr>
                      <w:rFonts w:eastAsia="Comic Sans MS"/>
                      <w:noProof/>
                      <w:sz w:val="22"/>
                      <w:szCs w:val="22"/>
                    </w:rPr>
                    <w:drawing>
                      <wp:inline distT="0" distB="0" distL="0" distR="0" wp14:anchorId="52B2EE9C" wp14:editId="5FBA77E5">
                        <wp:extent cx="1057275" cy="1112597"/>
                        <wp:effectExtent l="0" t="0" r="0" b="0"/>
                        <wp:docPr id="13483798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79867" name=""/>
                                <pic:cNvPicPr/>
                              </pic:nvPicPr>
                              <pic:blipFill>
                                <a:blip r:embed="rId15"/>
                                <a:stretch>
                                  <a:fillRect/>
                                </a:stretch>
                              </pic:blipFill>
                              <pic:spPr>
                                <a:xfrm>
                                  <a:off x="0" y="0"/>
                                  <a:ext cx="1074554" cy="1130780"/>
                                </a:xfrm>
                                <a:prstGeom prst="rect">
                                  <a:avLst/>
                                </a:prstGeom>
                              </pic:spPr>
                            </pic:pic>
                          </a:graphicData>
                        </a:graphic>
                      </wp:inline>
                    </w:drawing>
                  </w:r>
                </w:p>
              </w:tc>
              <w:tc>
                <w:tcPr>
                  <w:tcW w:w="4536" w:type="dxa"/>
                </w:tcPr>
                <w:p w14:paraId="66F617F0" w14:textId="7E96F6F6" w:rsidR="00310DC7" w:rsidRDefault="005929B0" w:rsidP="00310DC7">
                  <w:pPr>
                    <w:spacing w:line="312" w:lineRule="auto"/>
                    <w:ind w:right="365"/>
                    <w:jc w:val="both"/>
                    <w:rPr>
                      <w:rFonts w:eastAsia="Comic Sans MS"/>
                      <w:sz w:val="22"/>
                      <w:szCs w:val="22"/>
                    </w:rPr>
                  </w:pPr>
                  <w:r>
                    <w:rPr>
                      <w:rFonts w:eastAsia="Comic Sans MS"/>
                      <w:sz w:val="22"/>
                      <w:szCs w:val="22"/>
                    </w:rPr>
                    <w:t>Tipo II: Pele com rompimento e perda de tecido, relacionado a pressão na pele integra.</w:t>
                  </w:r>
                </w:p>
              </w:tc>
            </w:tr>
          </w:tbl>
          <w:p w14:paraId="74FB130F" w14:textId="77777777" w:rsidR="00310DC7" w:rsidRPr="00310DC7" w:rsidRDefault="00310DC7" w:rsidP="00310DC7">
            <w:pPr>
              <w:shd w:val="clear" w:color="auto" w:fill="FFFFFF"/>
              <w:spacing w:line="312" w:lineRule="auto"/>
              <w:ind w:right="365"/>
              <w:jc w:val="both"/>
              <w:rPr>
                <w:rFonts w:eastAsia="Comic Sans MS"/>
                <w:sz w:val="22"/>
                <w:szCs w:val="22"/>
              </w:rPr>
            </w:pPr>
          </w:p>
          <w:p w14:paraId="03F82030" w14:textId="77777777" w:rsidR="000127A6" w:rsidRPr="002924AC" w:rsidRDefault="000127A6">
            <w:pPr>
              <w:shd w:val="clear" w:color="auto" w:fill="FFFFFF"/>
              <w:spacing w:line="312" w:lineRule="auto"/>
              <w:ind w:right="-60"/>
              <w:jc w:val="both"/>
              <w:rPr>
                <w:rFonts w:eastAsia="Comic Sans MS"/>
                <w:sz w:val="22"/>
                <w:szCs w:val="22"/>
                <w:highlight w:val="yellow"/>
              </w:rPr>
            </w:pPr>
          </w:p>
          <w:p w14:paraId="60F78177" w14:textId="77777777" w:rsidR="000127A6" w:rsidRPr="002924AC" w:rsidRDefault="000127A6">
            <w:pPr>
              <w:shd w:val="clear" w:color="auto" w:fill="FFFFFF"/>
              <w:spacing w:line="312" w:lineRule="auto"/>
              <w:ind w:right="-60"/>
              <w:jc w:val="both"/>
              <w:rPr>
                <w:rFonts w:eastAsia="Comic Sans MS"/>
                <w:sz w:val="22"/>
                <w:szCs w:val="22"/>
                <w:highlight w:val="yellow"/>
              </w:rPr>
            </w:pPr>
          </w:p>
          <w:p w14:paraId="122E9CA2" w14:textId="77777777" w:rsidR="000127A6" w:rsidRPr="002924AC" w:rsidRDefault="000127A6">
            <w:pPr>
              <w:shd w:val="clear" w:color="auto" w:fill="FFFFFF"/>
              <w:spacing w:line="312" w:lineRule="auto"/>
              <w:ind w:right="-60"/>
              <w:jc w:val="both"/>
              <w:rPr>
                <w:rFonts w:eastAsia="Comic Sans MS"/>
                <w:sz w:val="22"/>
                <w:szCs w:val="22"/>
                <w:highlight w:val="yellow"/>
              </w:rPr>
            </w:pPr>
          </w:p>
          <w:p w14:paraId="213BA3A2" w14:textId="77777777" w:rsidR="007B0EDD" w:rsidRPr="002924AC" w:rsidRDefault="007B0EDD">
            <w:pPr>
              <w:shd w:val="clear" w:color="auto" w:fill="FFFFFF"/>
              <w:spacing w:after="240"/>
              <w:ind w:left="720"/>
              <w:jc w:val="both"/>
              <w:rPr>
                <w:rFonts w:eastAsia="Calibri"/>
                <w:sz w:val="22"/>
                <w:szCs w:val="22"/>
              </w:rPr>
            </w:pPr>
          </w:p>
          <w:p w14:paraId="08013AD9" w14:textId="77777777" w:rsidR="007B0EDD" w:rsidRPr="002924AC" w:rsidRDefault="007B0EDD">
            <w:pPr>
              <w:shd w:val="clear" w:color="auto" w:fill="FFFFFF"/>
              <w:spacing w:after="240"/>
              <w:ind w:left="720"/>
              <w:jc w:val="both"/>
              <w:rPr>
                <w:rFonts w:eastAsia="Calibri"/>
                <w:sz w:val="22"/>
                <w:szCs w:val="22"/>
              </w:rPr>
            </w:pPr>
          </w:p>
          <w:p w14:paraId="323B44C4" w14:textId="77777777" w:rsidR="007B0EDD" w:rsidRPr="002924AC" w:rsidRDefault="007B0EDD">
            <w:pPr>
              <w:shd w:val="clear" w:color="auto" w:fill="FFFFFF"/>
              <w:spacing w:after="240"/>
              <w:ind w:left="720"/>
              <w:jc w:val="both"/>
              <w:rPr>
                <w:rFonts w:eastAsia="Calibri"/>
                <w:sz w:val="22"/>
                <w:szCs w:val="22"/>
              </w:rPr>
            </w:pPr>
          </w:p>
          <w:p w14:paraId="26C9D3F1" w14:textId="77777777" w:rsidR="007B0EDD" w:rsidRPr="002924AC" w:rsidRDefault="007B0EDD">
            <w:pPr>
              <w:shd w:val="clear" w:color="auto" w:fill="FFFFFF"/>
              <w:spacing w:after="240"/>
              <w:ind w:left="720"/>
              <w:jc w:val="both"/>
              <w:rPr>
                <w:rFonts w:eastAsia="Calibri"/>
                <w:sz w:val="22"/>
                <w:szCs w:val="22"/>
              </w:rPr>
            </w:pPr>
          </w:p>
        </w:tc>
      </w:tr>
      <w:tr w:rsidR="00066B63" w14:paraId="4501A4AA" w14:textId="77777777" w:rsidTr="00A60CFE">
        <w:tc>
          <w:tcPr>
            <w:tcW w:w="983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C4F541" w14:textId="77777777" w:rsidR="00066B63" w:rsidRDefault="00066B63">
            <w:pPr>
              <w:shd w:val="clear" w:color="auto" w:fill="FFFFFF"/>
              <w:ind w:right="860" w:firstLine="700"/>
              <w:jc w:val="center"/>
              <w:rPr>
                <w:rFonts w:eastAsia="Calibri"/>
                <w:b/>
                <w:sz w:val="22"/>
                <w:szCs w:val="22"/>
              </w:rPr>
            </w:pPr>
          </w:p>
        </w:tc>
      </w:tr>
    </w:tbl>
    <w:p w14:paraId="22713824" w14:textId="77777777" w:rsidR="007B0EDD" w:rsidRDefault="007B0EDD"/>
    <w:sectPr w:rsidR="007B0EDD">
      <w:pgSz w:w="11900" w:h="16840"/>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571FC"/>
    <w:multiLevelType w:val="hybridMultilevel"/>
    <w:tmpl w:val="7F6244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DD"/>
    <w:rsid w:val="000127A6"/>
    <w:rsid w:val="00066B63"/>
    <w:rsid w:val="000F71B5"/>
    <w:rsid w:val="0017498F"/>
    <w:rsid w:val="001750D0"/>
    <w:rsid w:val="002924AC"/>
    <w:rsid w:val="00310DC7"/>
    <w:rsid w:val="00431853"/>
    <w:rsid w:val="0053134E"/>
    <w:rsid w:val="005929B0"/>
    <w:rsid w:val="006E492F"/>
    <w:rsid w:val="007104AA"/>
    <w:rsid w:val="007515F4"/>
    <w:rsid w:val="007B0EDD"/>
    <w:rsid w:val="008A6D17"/>
    <w:rsid w:val="00A60CFE"/>
    <w:rsid w:val="00BE755F"/>
    <w:rsid w:val="00C80A0D"/>
    <w:rsid w:val="00DE2921"/>
    <w:rsid w:val="00F21D6C"/>
    <w:rsid w:val="00F46460"/>
    <w:rsid w:val="00F52206"/>
    <w:rsid w:val="00FA57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6A13"/>
  <w15:docId w15:val="{0860B103-CA16-451C-A9D9-6797C07E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D6C"/>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4" w:type="dxa"/>
        <w:right w:w="54" w:type="dxa"/>
      </w:tblCellMar>
    </w:tblPr>
  </w:style>
  <w:style w:type="paragraph" w:styleId="NormalWeb">
    <w:name w:val="Normal (Web)"/>
    <w:basedOn w:val="Normal"/>
    <w:uiPriority w:val="99"/>
    <w:semiHidden/>
    <w:unhideWhenUsed/>
    <w:rsid w:val="00805A5E"/>
    <w:pPr>
      <w:spacing w:before="100" w:beforeAutospacing="1" w:after="100" w:afterAutospacing="1"/>
    </w:pPr>
  </w:style>
  <w:style w:type="paragraph" w:styleId="PargrafodaLista">
    <w:name w:val="List Paragraph"/>
    <w:basedOn w:val="Normal"/>
    <w:uiPriority w:val="34"/>
    <w:qFormat/>
    <w:rsid w:val="008F48C3"/>
    <w:pPr>
      <w:ind w:left="720"/>
      <w:contextualSpacing/>
    </w:pPr>
  </w:style>
  <w:style w:type="table" w:customStyle="1" w:styleId="a0">
    <w:basedOn w:val="TableNormal1"/>
    <w:tblPr>
      <w:tblStyleRowBandSize w:val="1"/>
      <w:tblStyleColBandSize w:val="1"/>
      <w:tblCellMar>
        <w:left w:w="54" w:type="dxa"/>
        <w:right w:w="54" w:type="dxa"/>
      </w:tblCellMar>
    </w:tblPr>
  </w:style>
  <w:style w:type="table" w:customStyle="1" w:styleId="a1">
    <w:basedOn w:val="TableNormal1"/>
    <w:tblPr>
      <w:tblStyleRowBandSize w:val="1"/>
      <w:tblStyleColBandSize w:val="1"/>
      <w:tblCellMar>
        <w:left w:w="54" w:type="dxa"/>
        <w:right w:w="54" w:type="dxa"/>
      </w:tblCellMar>
    </w:tblPr>
  </w:style>
  <w:style w:type="table" w:styleId="Tabelacomgrade">
    <w:name w:val="Table Grid"/>
    <w:basedOn w:val="Tabelanormal"/>
    <w:uiPriority w:val="39"/>
    <w:rsid w:val="00310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58803">
      <w:bodyDiv w:val="1"/>
      <w:marLeft w:val="0"/>
      <w:marRight w:val="0"/>
      <w:marTop w:val="0"/>
      <w:marBottom w:val="0"/>
      <w:divBdr>
        <w:top w:val="none" w:sz="0" w:space="0" w:color="auto"/>
        <w:left w:val="none" w:sz="0" w:space="0" w:color="auto"/>
        <w:bottom w:val="none" w:sz="0" w:space="0" w:color="auto"/>
        <w:right w:val="none" w:sz="0" w:space="0" w:color="auto"/>
      </w:divBdr>
    </w:div>
    <w:div w:id="578490087">
      <w:bodyDiv w:val="1"/>
      <w:marLeft w:val="0"/>
      <w:marRight w:val="0"/>
      <w:marTop w:val="0"/>
      <w:marBottom w:val="0"/>
      <w:divBdr>
        <w:top w:val="none" w:sz="0" w:space="0" w:color="auto"/>
        <w:left w:val="none" w:sz="0" w:space="0" w:color="auto"/>
        <w:bottom w:val="none" w:sz="0" w:space="0" w:color="auto"/>
        <w:right w:val="none" w:sz="0" w:space="0" w:color="auto"/>
      </w:divBdr>
    </w:div>
    <w:div w:id="1011761882">
      <w:bodyDiv w:val="1"/>
      <w:marLeft w:val="0"/>
      <w:marRight w:val="0"/>
      <w:marTop w:val="0"/>
      <w:marBottom w:val="0"/>
      <w:divBdr>
        <w:top w:val="none" w:sz="0" w:space="0" w:color="auto"/>
        <w:left w:val="none" w:sz="0" w:space="0" w:color="auto"/>
        <w:bottom w:val="none" w:sz="0" w:space="0" w:color="auto"/>
        <w:right w:val="none" w:sz="0" w:space="0" w:color="auto"/>
      </w:divBdr>
    </w:div>
    <w:div w:id="1265310325">
      <w:bodyDiv w:val="1"/>
      <w:marLeft w:val="0"/>
      <w:marRight w:val="0"/>
      <w:marTop w:val="0"/>
      <w:marBottom w:val="0"/>
      <w:divBdr>
        <w:top w:val="none" w:sz="0" w:space="0" w:color="auto"/>
        <w:left w:val="none" w:sz="0" w:space="0" w:color="auto"/>
        <w:bottom w:val="none" w:sz="0" w:space="0" w:color="auto"/>
        <w:right w:val="none" w:sz="0" w:space="0" w:color="auto"/>
      </w:divBdr>
    </w:div>
    <w:div w:id="165957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nVSMkphLJPrW48wDRCE+OwZrRg==">CgMxLjA4AHIhMU13c3hmNElmVzFlMHpOd2NudHpWTThPQzhORGZTOFdT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2916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Schenatto</dc:creator>
  <cp:lastModifiedBy>usuario</cp:lastModifiedBy>
  <cp:revision>2</cp:revision>
  <dcterms:created xsi:type="dcterms:W3CDTF">2023-08-09T23:06:00Z</dcterms:created>
  <dcterms:modified xsi:type="dcterms:W3CDTF">2023-08-09T23:06:00Z</dcterms:modified>
</cp:coreProperties>
</file>