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DD408" w14:textId="77777777" w:rsidR="007B0EDD" w:rsidRDefault="007B0E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1"/>
        <w:tblW w:w="9830" w:type="dxa"/>
        <w:tblInd w:w="-54" w:type="dxa"/>
        <w:tblLayout w:type="fixed"/>
        <w:tblLook w:val="0000" w:firstRow="0" w:lastRow="0" w:firstColumn="0" w:lastColumn="0" w:noHBand="0" w:noVBand="0"/>
      </w:tblPr>
      <w:tblGrid>
        <w:gridCol w:w="3368"/>
        <w:gridCol w:w="6462"/>
      </w:tblGrid>
      <w:tr w:rsidR="00352512" w14:paraId="1D15FDBB" w14:textId="77777777" w:rsidTr="009529D6">
        <w:trPr>
          <w:trHeight w:val="1"/>
        </w:trPr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3696" w14:textId="77777777" w:rsidR="00352512" w:rsidRDefault="00352512" w:rsidP="00352512">
            <w:pPr>
              <w:widowControl w:val="0"/>
              <w:spacing w:before="240" w:line="276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C8380E3" wp14:editId="1A4F7BE4">
                  <wp:extent cx="2066925" cy="762000"/>
                  <wp:effectExtent l="0" t="0" r="9525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76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989F" w14:textId="7B4FFF42" w:rsidR="00352512" w:rsidRDefault="00352512" w:rsidP="0035251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2924AC">
              <w:rPr>
                <w:rFonts w:eastAsia="Calibri"/>
                <w:b/>
                <w:sz w:val="22"/>
                <w:szCs w:val="22"/>
              </w:rPr>
              <w:t xml:space="preserve">FISIOTERAPIA - ENTREGA </w:t>
            </w:r>
            <w:r w:rsidR="00822CF9">
              <w:rPr>
                <w:rFonts w:eastAsia="Calibri"/>
                <w:b/>
                <w:sz w:val="22"/>
                <w:szCs w:val="22"/>
              </w:rPr>
              <w:t>FINAL</w:t>
            </w:r>
          </w:p>
        </w:tc>
      </w:tr>
      <w:tr w:rsidR="007B0EDD" w14:paraId="06D12E58" w14:textId="77777777" w:rsidTr="00A60CFE">
        <w:trPr>
          <w:trHeight w:val="337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ACF9" w14:textId="77777777" w:rsidR="007B0EDD" w:rsidRDefault="007B0EDD" w:rsidP="00352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FFB595" w14:textId="77777777" w:rsidR="007B0EDD" w:rsidRPr="002924AC" w:rsidRDefault="007B0EDD" w:rsidP="00352512">
            <w:pPr>
              <w:widowControl w:val="0"/>
              <w:spacing w:line="276" w:lineRule="auto"/>
              <w:ind w:right="-1532"/>
              <w:rPr>
                <w:rFonts w:eastAsia="Calibri"/>
                <w:sz w:val="22"/>
                <w:szCs w:val="22"/>
              </w:rPr>
            </w:pPr>
          </w:p>
          <w:p w14:paraId="1EE5E8FA" w14:textId="77777777" w:rsidR="007B0EDD" w:rsidRPr="002924AC" w:rsidRDefault="00630669" w:rsidP="00352512">
            <w:pPr>
              <w:widowControl w:val="0"/>
              <w:spacing w:line="276" w:lineRule="auto"/>
              <w:ind w:right="-1532"/>
              <w:rPr>
                <w:rFonts w:eastAsia="Calibri"/>
                <w:b/>
                <w:sz w:val="22"/>
                <w:szCs w:val="22"/>
              </w:rPr>
            </w:pPr>
            <w:r w:rsidRPr="002924AC">
              <w:rPr>
                <w:rFonts w:eastAsia="Calibri"/>
                <w:b/>
                <w:sz w:val="22"/>
                <w:szCs w:val="22"/>
              </w:rPr>
              <w:t xml:space="preserve">Projeto: </w:t>
            </w:r>
            <w:r w:rsidR="0017498F" w:rsidRPr="002924AC">
              <w:rPr>
                <w:rFonts w:eastAsia="Calibri"/>
                <w:b/>
                <w:sz w:val="22"/>
                <w:szCs w:val="22"/>
              </w:rPr>
              <w:t>Diagnóstico e Plano terapêutico Dermatofuncional</w:t>
            </w:r>
          </w:p>
          <w:p w14:paraId="75277C1C" w14:textId="77777777" w:rsidR="007B0EDD" w:rsidRPr="002924AC" w:rsidRDefault="00630669" w:rsidP="00352512">
            <w:pPr>
              <w:widowControl w:val="0"/>
              <w:spacing w:line="276" w:lineRule="auto"/>
              <w:ind w:right="-1532"/>
              <w:rPr>
                <w:rFonts w:eastAsia="Calibri"/>
                <w:b/>
                <w:sz w:val="22"/>
                <w:szCs w:val="22"/>
              </w:rPr>
            </w:pPr>
            <w:r w:rsidRPr="002924AC">
              <w:rPr>
                <w:rFonts w:eastAsia="Calibri"/>
                <w:b/>
                <w:sz w:val="22"/>
                <w:szCs w:val="22"/>
              </w:rPr>
              <w:t>Professores: Colegiado de Fisioterapia</w:t>
            </w:r>
          </w:p>
        </w:tc>
      </w:tr>
      <w:tr w:rsidR="007B0EDD" w14:paraId="0699D1FA" w14:textId="77777777" w:rsidTr="00A60CFE">
        <w:trPr>
          <w:trHeight w:val="829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B964D" w14:textId="77777777" w:rsidR="007B0EDD" w:rsidRDefault="007B0EDD" w:rsidP="00352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F1C184" w14:textId="77777777" w:rsidR="007B0EDD" w:rsidRPr="002924AC" w:rsidRDefault="007B0EDD" w:rsidP="00352512">
            <w:pPr>
              <w:widowControl w:val="0"/>
              <w:spacing w:line="276" w:lineRule="auto"/>
              <w:ind w:right="-1532"/>
              <w:rPr>
                <w:rFonts w:eastAsia="Calibri"/>
                <w:sz w:val="22"/>
                <w:szCs w:val="22"/>
              </w:rPr>
            </w:pPr>
          </w:p>
        </w:tc>
      </w:tr>
      <w:tr w:rsidR="007B0EDD" w14:paraId="1D461D46" w14:textId="77777777" w:rsidTr="00A60CFE">
        <w:trPr>
          <w:trHeight w:val="46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9224F" w14:textId="7093C131" w:rsidR="007B0EDD" w:rsidRPr="002924AC" w:rsidRDefault="00630669" w:rsidP="00352512">
            <w:pPr>
              <w:widowControl w:val="0"/>
              <w:spacing w:before="120" w:after="120" w:line="276" w:lineRule="auto"/>
              <w:rPr>
                <w:rFonts w:eastAsia="Calibri"/>
                <w:sz w:val="22"/>
                <w:szCs w:val="22"/>
              </w:rPr>
            </w:pPr>
            <w:r w:rsidRPr="002924AC">
              <w:rPr>
                <w:rFonts w:eastAsia="Calibri"/>
                <w:b/>
                <w:sz w:val="22"/>
                <w:szCs w:val="22"/>
              </w:rPr>
              <w:t xml:space="preserve">Nome: </w:t>
            </w:r>
            <w:r>
              <w:rPr>
                <w:rFonts w:eastAsia="Calibri"/>
                <w:b/>
                <w:sz w:val="22"/>
                <w:szCs w:val="22"/>
              </w:rPr>
              <w:t xml:space="preserve">Gustavo André Zorrilla, Rockson André </w:t>
            </w:r>
            <w:r w:rsidR="009529D6">
              <w:rPr>
                <w:rFonts w:eastAsia="Calibri"/>
                <w:b/>
                <w:sz w:val="22"/>
                <w:szCs w:val="22"/>
              </w:rPr>
              <w:t xml:space="preserve">Fritzen / 6° Período. </w:t>
            </w:r>
          </w:p>
        </w:tc>
      </w:tr>
      <w:tr w:rsidR="007B0EDD" w:rsidRPr="0001672A" w14:paraId="47541DE4" w14:textId="77777777" w:rsidTr="00A60CFE">
        <w:trPr>
          <w:trHeight w:val="1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2589F" w14:textId="5A5E76D8" w:rsidR="008342C5" w:rsidRDefault="00A60CFE" w:rsidP="008342C5">
            <w:pPr>
              <w:widowControl w:val="0"/>
              <w:spacing w:before="120" w:after="120" w:line="276" w:lineRule="auto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1672A">
              <w:rPr>
                <w:rFonts w:eastAsia="Calibri"/>
                <w:bCs/>
                <w:sz w:val="22"/>
                <w:szCs w:val="22"/>
              </w:rPr>
              <w:t>Caso clínico</w:t>
            </w:r>
          </w:p>
          <w:p w14:paraId="6EAB2903" w14:textId="30820C0E" w:rsidR="008342C5" w:rsidRPr="0001672A" w:rsidRDefault="008342C5" w:rsidP="008342C5">
            <w:pPr>
              <w:widowControl w:val="0"/>
              <w:spacing w:before="120" w:after="120" w:line="276" w:lineRule="auto"/>
              <w:rPr>
                <w:rFonts w:eastAsia="Calibri"/>
                <w:bCs/>
                <w:sz w:val="22"/>
                <w:szCs w:val="22"/>
              </w:rPr>
            </w:pPr>
            <w:r w:rsidRPr="008342C5">
              <w:rPr>
                <w:rFonts w:eastAsia="Calibri"/>
                <w:bCs/>
                <w:sz w:val="22"/>
                <w:szCs w:val="22"/>
                <w:highlight w:val="yellow"/>
              </w:rPr>
              <w:t xml:space="preserve">OBS: Esta entrega deve ser realizada </w:t>
            </w:r>
            <w:r w:rsidRPr="008342C5">
              <w:rPr>
                <w:rFonts w:eastAsia="Calibri"/>
                <w:b/>
                <w:sz w:val="22"/>
                <w:szCs w:val="22"/>
                <w:highlight w:val="yellow"/>
                <w:u w:val="single"/>
              </w:rPr>
              <w:t>em dupla</w:t>
            </w:r>
            <w:r w:rsidRPr="008342C5">
              <w:rPr>
                <w:rFonts w:eastAsia="Calibri"/>
                <w:bCs/>
                <w:sz w:val="22"/>
                <w:szCs w:val="22"/>
                <w:highlight w:val="yellow"/>
              </w:rPr>
              <w:t>.</w:t>
            </w:r>
          </w:p>
          <w:p w14:paraId="5AF7F29E" w14:textId="77777777" w:rsidR="0001672A" w:rsidRPr="0001672A" w:rsidRDefault="0001672A" w:rsidP="00352512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14:paraId="429CC6FA" w14:textId="0DA2AA05" w:rsidR="00822CF9" w:rsidRPr="00630669" w:rsidRDefault="00822CF9" w:rsidP="00822CF9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30669">
              <w:rPr>
                <w:rFonts w:ascii="Arial" w:eastAsia="Calibri" w:hAnsi="Arial" w:cs="Arial"/>
                <w:b/>
                <w:sz w:val="22"/>
                <w:szCs w:val="22"/>
              </w:rPr>
              <w:t>Identificação</w:t>
            </w:r>
            <w:r w:rsidRPr="00630669">
              <w:rPr>
                <w:rFonts w:ascii="Arial" w:eastAsia="Calibri" w:hAnsi="Arial" w:cs="Arial"/>
                <w:bCs/>
                <w:sz w:val="22"/>
                <w:szCs w:val="22"/>
              </w:rPr>
              <w:t>: S.P.N, 53 anos, sexo masculino, aposentado, residente no Porto Meira em Foz do Iguaçu-PR.</w:t>
            </w:r>
          </w:p>
          <w:p w14:paraId="7598CBB1" w14:textId="33DF03D4" w:rsidR="00822CF9" w:rsidRPr="00630669" w:rsidRDefault="00822CF9" w:rsidP="00822CF9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30669">
              <w:rPr>
                <w:rFonts w:ascii="Arial" w:eastAsia="Calibri" w:hAnsi="Arial" w:cs="Arial"/>
                <w:b/>
                <w:sz w:val="22"/>
                <w:szCs w:val="22"/>
              </w:rPr>
              <w:t>Queixa principal</w:t>
            </w:r>
            <w:r w:rsidRPr="00630669">
              <w:rPr>
                <w:rFonts w:ascii="Arial" w:eastAsia="Calibri" w:hAnsi="Arial" w:cs="Arial"/>
                <w:bCs/>
                <w:sz w:val="22"/>
                <w:szCs w:val="22"/>
              </w:rPr>
              <w:t>: “Edema nas pernas”.</w:t>
            </w:r>
          </w:p>
          <w:p w14:paraId="62B77A63" w14:textId="77777777" w:rsidR="00822CF9" w:rsidRPr="00630669" w:rsidRDefault="00822CF9" w:rsidP="00822CF9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30669">
              <w:rPr>
                <w:rFonts w:ascii="Arial" w:eastAsia="Calibri" w:hAnsi="Arial" w:cs="Arial"/>
                <w:b/>
                <w:sz w:val="22"/>
                <w:szCs w:val="22"/>
              </w:rPr>
              <w:t>HDA</w:t>
            </w:r>
            <w:r w:rsidRPr="00630669">
              <w:rPr>
                <w:rFonts w:ascii="Arial" w:eastAsia="Calibri" w:hAnsi="Arial" w:cs="Arial"/>
                <w:bCs/>
                <w:sz w:val="22"/>
                <w:szCs w:val="22"/>
              </w:rPr>
              <w:t xml:space="preserve">: Refere dor e edema volumoso de repetição ao nível da perna direita. Informa realizar tratamento para insuficiência venosa crônica com o uso de Diosmin. Relata que o problema surgiu após apresentar úlceras e erisipelas de repetição há 5 anos. O edema tem se tornado de maior tamanho ao longo dos anos, e agravados após cada nova crise de erisipela (última erisipela há 8 meses). Procurou a Unidade de Saúde (US) pois preocupou-se com o volume do edema e a possibilidade de surgir novamente a erisipela e a úlcera. </w:t>
            </w:r>
          </w:p>
          <w:p w14:paraId="5B3AF385" w14:textId="77777777" w:rsidR="00822CF9" w:rsidRPr="00630669" w:rsidRDefault="00822CF9" w:rsidP="00822CF9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30669">
              <w:rPr>
                <w:rFonts w:ascii="Arial" w:eastAsia="Calibri" w:hAnsi="Arial" w:cs="Arial"/>
                <w:b/>
                <w:sz w:val="22"/>
                <w:szCs w:val="22"/>
              </w:rPr>
              <w:t>Exame físico:</w:t>
            </w:r>
            <w:r w:rsidRPr="00630669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Bom estado geral, afebril, obesidade (IMC 38) / Volumoso edema em toda a perna direita, sem sinais infecciosos.</w:t>
            </w:r>
          </w:p>
          <w:p w14:paraId="4A43C1B5" w14:textId="77777777" w:rsidR="00822CF9" w:rsidRPr="00630669" w:rsidRDefault="00822CF9" w:rsidP="00822CF9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30669">
              <w:rPr>
                <w:rFonts w:ascii="Arial" w:eastAsia="Calibri" w:hAnsi="Arial" w:cs="Arial"/>
                <w:b/>
                <w:sz w:val="22"/>
                <w:szCs w:val="22"/>
              </w:rPr>
              <w:t>HPP</w:t>
            </w:r>
            <w:r w:rsidRPr="00630669">
              <w:rPr>
                <w:rFonts w:ascii="Arial" w:eastAsia="Calibri" w:hAnsi="Arial" w:cs="Arial"/>
                <w:bCs/>
                <w:sz w:val="22"/>
                <w:szCs w:val="22"/>
              </w:rPr>
              <w:t>: Hipercolesterolemia (em uso de Sinvastatina) e Diabetes (em uso de Metformina).</w:t>
            </w:r>
          </w:p>
          <w:p w14:paraId="1E22621E" w14:textId="281AE6AD" w:rsidR="00822CF9" w:rsidRPr="00630669" w:rsidRDefault="00822CF9" w:rsidP="00822CF9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30669">
              <w:rPr>
                <w:rFonts w:ascii="Arial" w:eastAsia="Calibri" w:hAnsi="Arial" w:cs="Arial"/>
                <w:b/>
                <w:sz w:val="22"/>
                <w:szCs w:val="22"/>
              </w:rPr>
              <w:t>HF</w:t>
            </w:r>
            <w:r w:rsidRPr="00630669">
              <w:rPr>
                <w:rFonts w:ascii="Arial" w:eastAsia="Calibri" w:hAnsi="Arial" w:cs="Arial"/>
                <w:bCs/>
                <w:sz w:val="22"/>
                <w:szCs w:val="22"/>
              </w:rPr>
              <w:t>: Mãe com história de trombose venosa profunda (TVP). O paciente informou para a médica do Pronto Atendimento (PA) que sua mãe no ano passado “ficou internada na UTI com falta de ar devido a problemas com a trombose”. Ele gostaria de saber se o caso dele “é perigoso igual ao da mãe”. A médica explicou que os casos são distintos e tranquilizou o paciente. O paciente foi então encaminhado pela médica para o serviço de fisioterapia da Prefeitura Municipal de Foz do Iguaçu para realização de drenagem linfática. A médica também orientou que ele procurasse a unidade de saúde do bairro e que fizesse exercícios domiciliares para auxiliar na regressão do edema.</w:t>
            </w:r>
          </w:p>
          <w:p w14:paraId="69971F9C" w14:textId="3122C668" w:rsidR="0001672A" w:rsidRPr="00630669" w:rsidRDefault="00822CF9" w:rsidP="00822CF9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30669">
              <w:rPr>
                <w:rFonts w:ascii="Arial" w:eastAsia="Calibri" w:hAnsi="Arial" w:cs="Arial"/>
                <w:b/>
                <w:sz w:val="22"/>
                <w:szCs w:val="22"/>
              </w:rPr>
              <w:t>Diagnóstico</w:t>
            </w:r>
            <w:r w:rsidRPr="00630669">
              <w:rPr>
                <w:rFonts w:ascii="Arial" w:eastAsia="Calibri" w:hAnsi="Arial" w:cs="Arial"/>
                <w:bCs/>
                <w:sz w:val="22"/>
                <w:szCs w:val="22"/>
              </w:rPr>
              <w:t>: Linfedema por dermatofibrose.</w:t>
            </w:r>
          </w:p>
          <w:p w14:paraId="29ED13E0" w14:textId="77777777" w:rsidR="00822CF9" w:rsidRPr="00630669" w:rsidRDefault="00822CF9" w:rsidP="00822CF9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1F254EA5" w14:textId="7546DE77" w:rsidR="00822CF9" w:rsidRPr="003C22C0" w:rsidRDefault="00822CF9" w:rsidP="00822CF9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C22C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Com base no caso acima, responda:</w:t>
            </w:r>
            <w:bookmarkStart w:id="0" w:name="_GoBack"/>
            <w:bookmarkEnd w:id="0"/>
          </w:p>
          <w:p w14:paraId="0DCA4D7E" w14:textId="4F94A3DF" w:rsidR="00822CF9" w:rsidRPr="003C22C0" w:rsidRDefault="00822CF9" w:rsidP="00630669">
            <w:pPr>
              <w:pStyle w:val="PargrafodaLista"/>
              <w:widowControl w:val="0"/>
              <w:numPr>
                <w:ilvl w:val="0"/>
                <w:numId w:val="3"/>
              </w:numPr>
              <w:spacing w:before="120" w:after="120" w:line="276" w:lineRule="auto"/>
              <w:ind w:right="507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C22C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Monte um glossário com os termos técnicos e desconhecidos e suas definições.</w:t>
            </w:r>
          </w:p>
          <w:p w14:paraId="2C7B7EC0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Edema:</w:t>
            </w:r>
            <w:r w:rsidRPr="00630669">
              <w:rPr>
                <w:rFonts w:ascii="Arial" w:hAnsi="Arial" w:cs="Arial"/>
              </w:rPr>
              <w:t xml:space="preserve"> Inchaço devido ao acúmulo anormal de líquido nos tecidos.</w:t>
            </w:r>
          </w:p>
          <w:p w14:paraId="18BA5901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HDA:</w:t>
            </w:r>
            <w:r w:rsidRPr="00630669">
              <w:rPr>
                <w:rFonts w:ascii="Arial" w:hAnsi="Arial" w:cs="Arial"/>
              </w:rPr>
              <w:t xml:space="preserve"> História da Doença Atual - É a descrição detalhada do problema principal que levou o paciente a procurar atendimento médico.</w:t>
            </w:r>
          </w:p>
          <w:p w14:paraId="3FF53941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Diosmin:</w:t>
            </w:r>
            <w:r w:rsidRPr="00630669">
              <w:rPr>
                <w:rFonts w:ascii="Arial" w:hAnsi="Arial" w:cs="Arial"/>
              </w:rPr>
              <w:t xml:space="preserve"> Medicamento usados frequentemente para tratar insuficiência venosa crônica e seus sintomas.</w:t>
            </w:r>
          </w:p>
          <w:p w14:paraId="3DA24DCD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lastRenderedPageBreak/>
              <w:t>Úlcera:</w:t>
            </w:r>
            <w:r w:rsidRPr="00630669">
              <w:rPr>
                <w:rFonts w:ascii="Arial" w:hAnsi="Arial" w:cs="Arial"/>
              </w:rPr>
              <w:t xml:space="preserve"> Ferida aberta que pode aparecer em qualquer parte do corpo, mas frequentemente é encontrada na pele ou no revestimento interno do estômago, duodeno ou intestino delgado.</w:t>
            </w:r>
          </w:p>
          <w:p w14:paraId="168F8D7D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Erisipela:</w:t>
            </w:r>
            <w:r w:rsidRPr="00630669">
              <w:rPr>
                <w:rFonts w:ascii="Arial" w:hAnsi="Arial" w:cs="Arial"/>
              </w:rPr>
              <w:t xml:space="preserve"> Infecção cutânea causada geralmente por bactérias, que atinge as camadas mais superficiais da pele.</w:t>
            </w:r>
          </w:p>
          <w:p w14:paraId="1C33A9FD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Exame físico:</w:t>
            </w:r>
            <w:r w:rsidRPr="00630669">
              <w:rPr>
                <w:rFonts w:ascii="Arial" w:hAnsi="Arial" w:cs="Arial"/>
              </w:rPr>
              <w:t xml:space="preserve"> Avaliação do estado de saúde do paciente por meio da observação e do toque.</w:t>
            </w:r>
          </w:p>
          <w:p w14:paraId="050CFD85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IMC:</w:t>
            </w:r>
            <w:r w:rsidRPr="00630669">
              <w:rPr>
                <w:rFonts w:ascii="Arial" w:hAnsi="Arial" w:cs="Arial"/>
              </w:rPr>
              <w:t xml:space="preserve"> Índice de Massa Corporal, utilizado para avaliar se uma pessoa está no peso ideal, subnutrida, com sobrepeso ou obesa.</w:t>
            </w:r>
          </w:p>
          <w:p w14:paraId="5E668A0B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HPP:</w:t>
            </w:r>
            <w:r w:rsidRPr="00630669">
              <w:rPr>
                <w:rFonts w:ascii="Arial" w:hAnsi="Arial" w:cs="Arial"/>
              </w:rPr>
              <w:t xml:space="preserve"> História Patológica Previa - refere-se a doenças ou condições médicas que o paciente teve anteriormente.</w:t>
            </w:r>
          </w:p>
          <w:p w14:paraId="1ECAA0B7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Hipercolesterolemia:</w:t>
            </w:r>
            <w:r w:rsidRPr="00630669">
              <w:rPr>
                <w:rFonts w:ascii="Arial" w:hAnsi="Arial" w:cs="Arial"/>
              </w:rPr>
              <w:t xml:space="preserve"> Condição caracterizada por níveis muito altos de colesterol no sangue.</w:t>
            </w:r>
          </w:p>
          <w:p w14:paraId="5E84425A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Sinvastatina:</w:t>
            </w:r>
            <w:r w:rsidRPr="00630669">
              <w:rPr>
                <w:rFonts w:ascii="Arial" w:hAnsi="Arial" w:cs="Arial"/>
              </w:rPr>
              <w:t xml:space="preserve"> Medicamento usados para controlar níveis elevados de colesterol.</w:t>
            </w:r>
          </w:p>
          <w:p w14:paraId="12F2678A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Diabetes:</w:t>
            </w:r>
            <w:r w:rsidRPr="00630669">
              <w:rPr>
                <w:rFonts w:ascii="Arial" w:hAnsi="Arial" w:cs="Arial"/>
              </w:rPr>
              <w:t xml:space="preserve"> Doença crônica onde o corpo não produz insulina ou não usa adequadamente a insulina que produz.</w:t>
            </w:r>
          </w:p>
          <w:p w14:paraId="787AE1BC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Metformina:</w:t>
            </w:r>
            <w:r w:rsidRPr="00630669">
              <w:rPr>
                <w:rFonts w:ascii="Arial" w:hAnsi="Arial" w:cs="Arial"/>
              </w:rPr>
              <w:t xml:space="preserve"> Medicamento oral usados para controlar os níveis de açúcar no sangue em pacientes com diabetes tipo 2.</w:t>
            </w:r>
          </w:p>
          <w:p w14:paraId="1D32E9E0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TVP (Trombose Venosa Profunda):</w:t>
            </w:r>
            <w:r w:rsidRPr="00630669">
              <w:rPr>
                <w:rFonts w:ascii="Arial" w:hAnsi="Arial" w:cs="Arial"/>
              </w:rPr>
              <w:t xml:space="preserve"> Formação de um coágulo sanguíneo numa veia profunda, geralmente nas pernas.</w:t>
            </w:r>
          </w:p>
          <w:p w14:paraId="45430486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Pronto Atendimento (PA):</w:t>
            </w:r>
            <w:r w:rsidRPr="00630669">
              <w:rPr>
                <w:rFonts w:ascii="Arial" w:hAnsi="Arial" w:cs="Arial"/>
              </w:rPr>
              <w:t xml:space="preserve"> Unidade de saúde destinada a receber pacientes em situação de urgência ou emergência.</w:t>
            </w:r>
          </w:p>
          <w:p w14:paraId="371173D4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Linfedema:</w:t>
            </w:r>
            <w:r w:rsidRPr="00630669">
              <w:rPr>
                <w:rFonts w:ascii="Arial" w:hAnsi="Arial" w:cs="Arial"/>
              </w:rPr>
              <w:t xml:space="preserve"> Inchaço causado pelo acúmulo de linfa, geralmente em um dos braços ou pernas.</w:t>
            </w:r>
          </w:p>
          <w:p w14:paraId="33955C1D" w14:textId="77777777" w:rsidR="003D66DA" w:rsidRPr="00630669" w:rsidRDefault="003D66DA" w:rsidP="00630669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Dermatofibrose:</w:t>
            </w:r>
            <w:r w:rsidRPr="00630669">
              <w:rPr>
                <w:rFonts w:ascii="Arial" w:hAnsi="Arial" w:cs="Arial"/>
              </w:rPr>
              <w:t xml:space="preserve"> Espessamento e endurecimento da pele devido a fatores como inflamações recorrentes, como após crises repetidas de erisipela.</w:t>
            </w:r>
          </w:p>
          <w:p w14:paraId="13556F1F" w14:textId="67F76F09" w:rsidR="003D66DA" w:rsidRPr="00630669" w:rsidRDefault="003D66DA" w:rsidP="003D66DA">
            <w:pPr>
              <w:widowControl w:val="0"/>
              <w:spacing w:before="120" w:after="120" w:line="276" w:lineRule="auto"/>
              <w:ind w:right="507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525AA846" w14:textId="6429A450" w:rsidR="00822CF9" w:rsidRPr="003C22C0" w:rsidRDefault="00822CF9" w:rsidP="00630669">
            <w:pPr>
              <w:pStyle w:val="PargrafodaLista"/>
              <w:widowControl w:val="0"/>
              <w:numPr>
                <w:ilvl w:val="0"/>
                <w:numId w:val="3"/>
              </w:numPr>
              <w:spacing w:before="120" w:after="120" w:line="276" w:lineRule="auto"/>
              <w:ind w:right="507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C22C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Grave um vídeo, em dupla, demonstrando como realizaria a técnica de drenagem linfática manual nesse paciente. </w:t>
            </w:r>
          </w:p>
          <w:p w14:paraId="392771B5" w14:textId="77777777" w:rsidR="00630669" w:rsidRPr="00630669" w:rsidRDefault="00630669" w:rsidP="00630669">
            <w:pPr>
              <w:pStyle w:val="PargrafodaLista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Preparação do ambiente:</w:t>
            </w:r>
            <w:r w:rsidRPr="00630669">
              <w:rPr>
                <w:rFonts w:ascii="Arial" w:hAnsi="Arial" w:cs="Arial"/>
              </w:rPr>
              <w:t xml:space="preserve"> O local deve ser tranquilo e confortável. O paciente deve estar deitado em uma maca ou cama com a perna elevada.</w:t>
            </w:r>
          </w:p>
          <w:p w14:paraId="39420F10" w14:textId="77777777" w:rsidR="00630669" w:rsidRPr="00630669" w:rsidRDefault="00630669" w:rsidP="00630669">
            <w:pPr>
              <w:pStyle w:val="PargrafodaLista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Técnica:</w:t>
            </w:r>
            <w:r w:rsidRPr="00630669">
              <w:rPr>
                <w:rFonts w:ascii="Arial" w:hAnsi="Arial" w:cs="Arial"/>
              </w:rPr>
              <w:t xml:space="preserve"> Utilizando as mãos, o terapeuta fará movimentos suaves, rítmicos e de pressão variável, sempre em direção aos gânglios linfáticos (regiões como virilhas e axilas). O objetivo é ajudar a linfa a circulá-lo melhor.</w:t>
            </w:r>
          </w:p>
          <w:p w14:paraId="273C5690" w14:textId="58999D38" w:rsidR="00630669" w:rsidRDefault="00630669" w:rsidP="00630669">
            <w:pPr>
              <w:pStyle w:val="PargrafodaLista"/>
              <w:spacing w:after="160" w:line="259" w:lineRule="auto"/>
              <w:rPr>
                <w:rFonts w:ascii="Arial" w:hAnsi="Arial" w:cs="Arial"/>
                <w:b/>
              </w:rPr>
            </w:pPr>
          </w:p>
          <w:p w14:paraId="18314922" w14:textId="13712B61" w:rsidR="003C22C0" w:rsidRDefault="003C22C0" w:rsidP="00630669">
            <w:pPr>
              <w:pStyle w:val="PargrafodaLista"/>
              <w:spacing w:after="160" w:line="259" w:lineRule="auto"/>
              <w:rPr>
                <w:rFonts w:ascii="Arial" w:hAnsi="Arial" w:cs="Arial"/>
                <w:b/>
              </w:rPr>
            </w:pPr>
            <w:hyperlink r:id="rId7" w:history="1">
              <w:r w:rsidRPr="00B24FBD">
                <w:rPr>
                  <w:rStyle w:val="Hyperlink"/>
                  <w:rFonts w:ascii="Arial" w:hAnsi="Arial" w:cs="Arial"/>
                  <w:b/>
                </w:rPr>
                <w:t>https://youtu.be/0yF09r5zmps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  <w:p w14:paraId="704AE4EE" w14:textId="043D7CCB" w:rsidR="003C22C0" w:rsidRDefault="003C22C0" w:rsidP="00630669">
            <w:pPr>
              <w:pStyle w:val="PargrafodaLista"/>
              <w:spacing w:after="160" w:line="259" w:lineRule="auto"/>
              <w:rPr>
                <w:rFonts w:ascii="Arial" w:hAnsi="Arial" w:cs="Arial"/>
                <w:b/>
              </w:rPr>
            </w:pPr>
          </w:p>
          <w:p w14:paraId="45E934D0" w14:textId="77777777" w:rsidR="003C22C0" w:rsidRPr="003C22C0" w:rsidRDefault="003C22C0" w:rsidP="00630669">
            <w:pPr>
              <w:pStyle w:val="PargrafodaLista"/>
              <w:spacing w:after="160" w:line="259" w:lineRule="auto"/>
              <w:rPr>
                <w:rFonts w:ascii="Arial" w:hAnsi="Arial" w:cs="Arial"/>
                <w:b/>
              </w:rPr>
            </w:pPr>
          </w:p>
          <w:p w14:paraId="57DEDE14" w14:textId="50D19885" w:rsidR="00822CF9" w:rsidRPr="003C22C0" w:rsidRDefault="00822CF9" w:rsidP="00630669">
            <w:pPr>
              <w:pStyle w:val="PargrafodaLista"/>
              <w:widowControl w:val="0"/>
              <w:numPr>
                <w:ilvl w:val="0"/>
                <w:numId w:val="3"/>
              </w:numPr>
              <w:spacing w:before="120" w:after="120" w:line="276" w:lineRule="auto"/>
              <w:ind w:right="507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C22C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Ao final do vídeo, demonstre 2 exercícios que prescreveria ao paciente para auxiliar no seu caso.</w:t>
            </w:r>
          </w:p>
          <w:p w14:paraId="40F43C2C" w14:textId="1D1ACCFF" w:rsidR="00630669" w:rsidRDefault="00630669" w:rsidP="00630669">
            <w:pPr>
              <w:pStyle w:val="PargrafodaLista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30669">
              <w:rPr>
                <w:rFonts w:ascii="Arial" w:hAnsi="Arial" w:cs="Arial"/>
                <w:b/>
              </w:rPr>
              <w:t>Elevação das pernas:</w:t>
            </w:r>
            <w:r w:rsidRPr="00630669">
              <w:rPr>
                <w:rFonts w:ascii="Arial" w:hAnsi="Arial" w:cs="Arial"/>
              </w:rPr>
              <w:t xml:space="preserve"> Deite-se de costas e eleve as pernas a um ângulo de 45 graus. Mantenha essa posição por 5-10 minutos, ajudando o retorno venoso e linfático.</w:t>
            </w:r>
          </w:p>
          <w:p w14:paraId="28370D62" w14:textId="65E6ED65" w:rsidR="00426B3C" w:rsidRPr="00630669" w:rsidRDefault="00426B3C" w:rsidP="00426B3C">
            <w:pPr>
              <w:pStyle w:val="PargrafodaLista"/>
              <w:rPr>
                <w:rFonts w:ascii="Arial" w:hAnsi="Arial" w:cs="Arial"/>
              </w:rPr>
            </w:pPr>
            <w:r w:rsidRPr="00426B3C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1791AFC0" wp14:editId="79FDA506">
                  <wp:extent cx="1700213" cy="242887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768" cy="2429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6B3C">
              <w:rPr>
                <w:rFonts w:ascii="Arial" w:hAnsi="Arial" w:cs="Arial"/>
                <w:noProof/>
              </w:rPr>
              <w:drawing>
                <wp:inline distT="0" distB="0" distL="0" distR="0" wp14:anchorId="30C5329F" wp14:editId="1FE63D99">
                  <wp:extent cx="1669404" cy="2428875"/>
                  <wp:effectExtent l="0" t="0" r="762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983" cy="2451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6B3C">
              <w:rPr>
                <w:rFonts w:ascii="Arial" w:hAnsi="Arial" w:cs="Arial"/>
                <w:noProof/>
              </w:rPr>
              <w:drawing>
                <wp:inline distT="0" distB="0" distL="0" distR="0" wp14:anchorId="672E35D3" wp14:editId="10BE9C7C">
                  <wp:extent cx="1710496" cy="2419350"/>
                  <wp:effectExtent l="0" t="0" r="4445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391" cy="243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C7145F" w14:textId="77777777" w:rsidR="00630669" w:rsidRPr="00630669" w:rsidRDefault="00630669" w:rsidP="00630669">
            <w:pPr>
              <w:rPr>
                <w:rFonts w:ascii="Arial" w:hAnsi="Arial" w:cs="Arial"/>
              </w:rPr>
            </w:pPr>
          </w:p>
          <w:p w14:paraId="74B54816" w14:textId="0699157B" w:rsidR="00630669" w:rsidRDefault="00426B3C" w:rsidP="00630669">
            <w:pPr>
              <w:pStyle w:val="PargrafodaLista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Movimentos de bombeamento do pé: </w:t>
            </w:r>
            <w:r>
              <w:rPr>
                <w:rFonts w:ascii="Arial" w:hAnsi="Arial" w:cs="Arial"/>
              </w:rPr>
              <w:t>Em pé</w:t>
            </w:r>
            <w:r w:rsidR="00630669" w:rsidRPr="00630669">
              <w:rPr>
                <w:rFonts w:ascii="Arial" w:hAnsi="Arial" w:cs="Arial"/>
              </w:rPr>
              <w:t xml:space="preserve"> ou deitado, mova o pé como se estivesse pressionando um pedal. Isso ajuda a ativar a musculatura da panturrilha, auxiliando no retorno venoso e linfático.</w:t>
            </w:r>
          </w:p>
          <w:p w14:paraId="5E52DB38" w14:textId="09A81830" w:rsidR="00426B3C" w:rsidRPr="00630669" w:rsidRDefault="00426B3C" w:rsidP="00426B3C">
            <w:pPr>
              <w:pStyle w:val="PargrafodaLista"/>
              <w:rPr>
                <w:rFonts w:ascii="Arial" w:hAnsi="Arial" w:cs="Arial"/>
              </w:rPr>
            </w:pPr>
            <w:r w:rsidRPr="00426B3C">
              <w:rPr>
                <w:rFonts w:ascii="Arial" w:hAnsi="Arial" w:cs="Arial"/>
                <w:noProof/>
              </w:rPr>
              <w:drawing>
                <wp:inline distT="0" distB="0" distL="0" distR="0" wp14:anchorId="2D60AB98" wp14:editId="446BE850">
                  <wp:extent cx="1879510" cy="2657475"/>
                  <wp:effectExtent l="0" t="0" r="6985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980" cy="2668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6B3C">
              <w:rPr>
                <w:rFonts w:ascii="Arial" w:hAnsi="Arial" w:cs="Arial"/>
                <w:noProof/>
              </w:rPr>
              <w:drawing>
                <wp:inline distT="0" distB="0" distL="0" distR="0" wp14:anchorId="2483C493" wp14:editId="0E097144">
                  <wp:extent cx="1597269" cy="2667000"/>
                  <wp:effectExtent l="0" t="0" r="3175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215" cy="267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6B3C">
              <w:rPr>
                <w:rFonts w:ascii="Arial" w:hAnsi="Arial" w:cs="Arial"/>
                <w:noProof/>
              </w:rPr>
              <w:drawing>
                <wp:inline distT="0" distB="0" distL="0" distR="0" wp14:anchorId="10B4A190" wp14:editId="17488A6C">
                  <wp:extent cx="1667887" cy="2638425"/>
                  <wp:effectExtent l="0" t="0" r="889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755" cy="2649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DDC17A" w14:textId="314B72ED" w:rsidR="00352512" w:rsidRPr="00352512" w:rsidRDefault="00352512" w:rsidP="00352512">
            <w:pPr>
              <w:widowControl w:val="0"/>
              <w:spacing w:before="120" w:after="120" w:line="276" w:lineRule="auto"/>
              <w:rPr>
                <w:rFonts w:eastAsia="Calibri"/>
                <w:bCs/>
                <w:sz w:val="22"/>
                <w:szCs w:val="22"/>
              </w:rPr>
            </w:pPr>
          </w:p>
        </w:tc>
      </w:tr>
    </w:tbl>
    <w:p w14:paraId="22713824" w14:textId="77777777" w:rsidR="007B0EDD" w:rsidRPr="0001672A" w:rsidRDefault="007B0EDD">
      <w:pPr>
        <w:rPr>
          <w:bCs/>
        </w:rPr>
      </w:pPr>
    </w:p>
    <w:sectPr w:rsidR="007B0EDD" w:rsidRPr="0001672A"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71FC"/>
    <w:multiLevelType w:val="hybridMultilevel"/>
    <w:tmpl w:val="7F6244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C7235"/>
    <w:multiLevelType w:val="hybridMultilevel"/>
    <w:tmpl w:val="21680A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C4C7D"/>
    <w:multiLevelType w:val="hybridMultilevel"/>
    <w:tmpl w:val="F9608D5E"/>
    <w:lvl w:ilvl="0" w:tplc="2EAE4F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9C1FD1"/>
    <w:multiLevelType w:val="hybridMultilevel"/>
    <w:tmpl w:val="8FF65D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45CFC"/>
    <w:multiLevelType w:val="hybridMultilevel"/>
    <w:tmpl w:val="DF36DC8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325E2"/>
    <w:multiLevelType w:val="hybridMultilevel"/>
    <w:tmpl w:val="7FCAFF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20A9B"/>
    <w:multiLevelType w:val="hybridMultilevel"/>
    <w:tmpl w:val="4A668B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DD"/>
    <w:rsid w:val="000127A6"/>
    <w:rsid w:val="0001672A"/>
    <w:rsid w:val="000F71B5"/>
    <w:rsid w:val="0017498F"/>
    <w:rsid w:val="001A5ECB"/>
    <w:rsid w:val="002059E3"/>
    <w:rsid w:val="002924AC"/>
    <w:rsid w:val="00310DC7"/>
    <w:rsid w:val="00352512"/>
    <w:rsid w:val="003C22C0"/>
    <w:rsid w:val="003D66DA"/>
    <w:rsid w:val="00426B3C"/>
    <w:rsid w:val="00431853"/>
    <w:rsid w:val="0053134E"/>
    <w:rsid w:val="00630669"/>
    <w:rsid w:val="007104AA"/>
    <w:rsid w:val="007515F4"/>
    <w:rsid w:val="007B0EDD"/>
    <w:rsid w:val="007F44BD"/>
    <w:rsid w:val="00811B83"/>
    <w:rsid w:val="00822CF9"/>
    <w:rsid w:val="008342C5"/>
    <w:rsid w:val="008A6D17"/>
    <w:rsid w:val="009529D6"/>
    <w:rsid w:val="00A60CFE"/>
    <w:rsid w:val="00C10B8A"/>
    <w:rsid w:val="00DE2921"/>
    <w:rsid w:val="00E92EFE"/>
    <w:rsid w:val="00E962ED"/>
    <w:rsid w:val="00F21D6C"/>
    <w:rsid w:val="00F46460"/>
    <w:rsid w:val="00F52206"/>
    <w:rsid w:val="00FA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6A13"/>
  <w15:docId w15:val="{052D41EA-9C3F-419A-B042-728D65A8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D6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54" w:type="dxa"/>
        <w:right w:w="54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05A5E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8F48C3"/>
    <w:pPr>
      <w:ind w:left="720"/>
      <w:contextualSpacing/>
    </w:pPr>
  </w:style>
  <w:style w:type="table" w:customStyle="1" w:styleId="2">
    <w:name w:val="2"/>
    <w:basedOn w:val="TableNormal1"/>
    <w:tblPr>
      <w:tblStyleRowBandSize w:val="1"/>
      <w:tblStyleColBandSize w:val="1"/>
      <w:tblCellMar>
        <w:left w:w="54" w:type="dxa"/>
        <w:right w:w="54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54" w:type="dxa"/>
        <w:right w:w="54" w:type="dxa"/>
      </w:tblCellMar>
    </w:tblPr>
  </w:style>
  <w:style w:type="table" w:styleId="Tabelacomgrade">
    <w:name w:val="Table Grid"/>
    <w:basedOn w:val="Tabelanormal"/>
    <w:uiPriority w:val="39"/>
    <w:rsid w:val="00310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C22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1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hyperlink" Target="https://youtu.be/0yF09r5zmps" TargetMode="Externa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nVSMkphLJPrW48wDRCE+OwZrRg==">CgMxLjA4AHIhMU13c3hmNElmVzFlMHpOd2NudHpWTThPQzhORGZTOFdT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737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Schenatto</dc:creator>
  <cp:keywords/>
  <dc:description/>
  <cp:lastModifiedBy>usuario</cp:lastModifiedBy>
  <cp:revision>3</cp:revision>
  <dcterms:created xsi:type="dcterms:W3CDTF">2023-08-16T21:57:00Z</dcterms:created>
  <dcterms:modified xsi:type="dcterms:W3CDTF">2023-08-20T12:06:00Z</dcterms:modified>
</cp:coreProperties>
</file>